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BE0" w:rsidRPr="005E3BE0" w:rsidRDefault="005E3BE0" w:rsidP="005E3BE0">
      <w:pPr>
        <w:spacing w:after="0" w:line="240" w:lineRule="auto"/>
        <w:outlineLvl w:val="2"/>
        <w:rPr>
          <w:rFonts w:ascii="Times New Roman" w:eastAsia="Times New Roman" w:hAnsi="Times New Roman" w:cs="Times New Roman"/>
          <w:bCs/>
          <w:color w:val="000000"/>
          <w:sz w:val="16"/>
          <w:szCs w:val="16"/>
          <w:lang w:val="uk-UA" w:eastAsia="ru-RU"/>
        </w:rPr>
      </w:pPr>
      <w:r w:rsidRPr="005E3BE0">
        <w:rPr>
          <w:rFonts w:ascii="Times New Roman" w:eastAsia="Times New Roman" w:hAnsi="Times New Roman" w:cs="Times New Roman"/>
          <w:b/>
          <w:bCs/>
          <w:color w:val="000000"/>
          <w:sz w:val="28"/>
          <w:szCs w:val="28"/>
          <w:lang w:val="uk-UA" w:eastAsia="ru-RU"/>
        </w:rPr>
        <w:tab/>
      </w:r>
      <w:r w:rsidRPr="005E3BE0">
        <w:rPr>
          <w:rFonts w:ascii="Times New Roman" w:eastAsia="Times New Roman" w:hAnsi="Times New Roman" w:cs="Times New Roman"/>
          <w:b/>
          <w:bCs/>
          <w:color w:val="000000"/>
          <w:sz w:val="28"/>
          <w:szCs w:val="28"/>
          <w:lang w:val="uk-UA" w:eastAsia="ru-RU"/>
        </w:rPr>
        <w:tab/>
      </w:r>
      <w:r w:rsidRPr="005E3BE0">
        <w:rPr>
          <w:rFonts w:ascii="Times New Roman" w:eastAsia="Times New Roman" w:hAnsi="Times New Roman" w:cs="Times New Roman"/>
          <w:b/>
          <w:bCs/>
          <w:color w:val="000000"/>
          <w:sz w:val="28"/>
          <w:szCs w:val="28"/>
          <w:lang w:val="uk-UA" w:eastAsia="ru-RU"/>
        </w:rPr>
        <w:tab/>
      </w:r>
      <w:r w:rsidRPr="005E3BE0">
        <w:rPr>
          <w:rFonts w:ascii="Times New Roman" w:eastAsia="Times New Roman" w:hAnsi="Times New Roman" w:cs="Times New Roman"/>
          <w:b/>
          <w:bCs/>
          <w:color w:val="000000"/>
          <w:sz w:val="28"/>
          <w:szCs w:val="28"/>
          <w:lang w:val="en-US" w:eastAsia="ru-RU"/>
        </w:rPr>
        <w:t xml:space="preserve">                                          </w:t>
      </w:r>
      <w:r w:rsidRPr="005E3BE0">
        <w:rPr>
          <w:rFonts w:ascii="Times New Roman" w:eastAsia="Times New Roman" w:hAnsi="Times New Roman" w:cs="Times New Roman"/>
          <w:b/>
          <w:bCs/>
          <w:color w:val="000000"/>
          <w:sz w:val="28"/>
          <w:szCs w:val="28"/>
          <w:lang w:val="uk-UA" w:eastAsia="ru-RU"/>
        </w:rPr>
        <w:tab/>
      </w:r>
      <w:r w:rsidRPr="005E3BE0">
        <w:rPr>
          <w:rFonts w:ascii="Times New Roman" w:eastAsia="Times New Roman" w:hAnsi="Times New Roman" w:cs="Times New Roman"/>
          <w:b/>
          <w:bCs/>
          <w:color w:val="000000"/>
          <w:sz w:val="28"/>
          <w:szCs w:val="28"/>
          <w:lang w:val="uk-UA" w:eastAsia="ru-RU"/>
        </w:rPr>
        <w:tab/>
      </w:r>
      <w:r w:rsidRPr="005E3BE0">
        <w:rPr>
          <w:rFonts w:ascii="Times New Roman" w:eastAsia="Times New Roman" w:hAnsi="Times New Roman" w:cs="Times New Roman"/>
          <w:b/>
          <w:bCs/>
          <w:color w:val="000000"/>
          <w:sz w:val="28"/>
          <w:szCs w:val="28"/>
          <w:lang w:val="uk-UA" w:eastAsia="ru-RU"/>
        </w:rPr>
        <w:tab/>
      </w:r>
      <w:r w:rsidRPr="005E3BE0">
        <w:rPr>
          <w:rFonts w:ascii="Times New Roman" w:eastAsia="Times New Roman" w:hAnsi="Times New Roman" w:cs="Times New Roman"/>
          <w:bCs/>
          <w:color w:val="000000"/>
          <w:sz w:val="16"/>
          <w:szCs w:val="16"/>
          <w:lang w:val="uk-UA" w:eastAsia="ru-RU"/>
        </w:rPr>
        <w:t>Додаток 38</w:t>
      </w:r>
    </w:p>
    <w:p w:rsidR="005E3BE0" w:rsidRPr="005E3BE0" w:rsidRDefault="005E3BE0" w:rsidP="005E3BE0">
      <w:pPr>
        <w:spacing w:after="0" w:line="240" w:lineRule="auto"/>
        <w:outlineLvl w:val="2"/>
        <w:rPr>
          <w:rFonts w:ascii="Times New Roman" w:eastAsia="Times New Roman" w:hAnsi="Times New Roman" w:cs="Times New Roman"/>
          <w:bCs/>
          <w:color w:val="000000"/>
          <w:sz w:val="16"/>
          <w:szCs w:val="16"/>
          <w:lang w:val="uk-UA" w:eastAsia="ru-RU"/>
        </w:rPr>
      </w:pP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5E3BE0" w:rsidRPr="005E3BE0" w:rsidRDefault="005E3BE0" w:rsidP="005E3BE0">
      <w:pPr>
        <w:spacing w:after="0" w:line="240" w:lineRule="auto"/>
        <w:outlineLvl w:val="2"/>
        <w:rPr>
          <w:rFonts w:ascii="Times New Roman" w:eastAsia="Times New Roman" w:hAnsi="Times New Roman" w:cs="Times New Roman"/>
          <w:bCs/>
          <w:color w:val="000000"/>
          <w:sz w:val="16"/>
          <w:szCs w:val="16"/>
          <w:lang w:val="uk-UA" w:eastAsia="ru-RU"/>
        </w:rPr>
      </w:pP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r>
      <w:r w:rsidRPr="005E3BE0">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5E3BE0" w:rsidRPr="005E3BE0" w:rsidRDefault="005E3BE0" w:rsidP="005E3BE0">
      <w:pPr>
        <w:spacing w:after="0" w:line="240" w:lineRule="auto"/>
        <w:outlineLvl w:val="2"/>
        <w:rPr>
          <w:rFonts w:ascii="Times New Roman" w:eastAsia="Times New Roman" w:hAnsi="Times New Roman" w:cs="Times New Roman"/>
          <w:b/>
          <w:bCs/>
          <w:color w:val="000000"/>
          <w:sz w:val="28"/>
          <w:szCs w:val="28"/>
          <w:lang w:eastAsia="ru-RU"/>
        </w:rPr>
      </w:pPr>
      <w:r w:rsidRPr="005E3BE0">
        <w:rPr>
          <w:rFonts w:ascii="Times New Roman" w:eastAsia="Times New Roman" w:hAnsi="Times New Roman" w:cs="Times New Roman"/>
          <w:b/>
          <w:bCs/>
          <w:color w:val="000000"/>
          <w:sz w:val="28"/>
          <w:szCs w:val="28"/>
          <w:lang w:eastAsia="ru-RU"/>
        </w:rPr>
        <w:tab/>
      </w:r>
      <w:r w:rsidRPr="005E3BE0">
        <w:rPr>
          <w:rFonts w:ascii="Times New Roman" w:eastAsia="Times New Roman" w:hAnsi="Times New Roman" w:cs="Times New Roman"/>
          <w:b/>
          <w:bCs/>
          <w:color w:val="000000"/>
          <w:sz w:val="28"/>
          <w:szCs w:val="28"/>
          <w:lang w:eastAsia="ru-RU"/>
        </w:rPr>
        <w:tab/>
      </w:r>
      <w:r w:rsidRPr="005E3BE0">
        <w:rPr>
          <w:rFonts w:ascii="Times New Roman" w:eastAsia="Times New Roman" w:hAnsi="Times New Roman" w:cs="Times New Roman"/>
          <w:b/>
          <w:bCs/>
          <w:color w:val="000000"/>
          <w:sz w:val="28"/>
          <w:szCs w:val="28"/>
          <w:lang w:eastAsia="ru-RU"/>
        </w:rPr>
        <w:tab/>
      </w:r>
      <w:r w:rsidRPr="005E3BE0">
        <w:rPr>
          <w:rFonts w:ascii="Times New Roman" w:eastAsia="Times New Roman" w:hAnsi="Times New Roman" w:cs="Times New Roman"/>
          <w:b/>
          <w:bCs/>
          <w:color w:val="000000"/>
          <w:sz w:val="28"/>
          <w:szCs w:val="28"/>
          <w:lang w:eastAsia="ru-RU"/>
        </w:rPr>
        <w:tab/>
      </w:r>
      <w:r w:rsidRPr="005E3BE0">
        <w:rPr>
          <w:rFonts w:ascii="Times New Roman" w:eastAsia="Times New Roman" w:hAnsi="Times New Roman" w:cs="Times New Roman"/>
          <w:b/>
          <w:bCs/>
          <w:color w:val="000000"/>
          <w:sz w:val="28"/>
          <w:szCs w:val="28"/>
          <w:lang w:eastAsia="ru-RU"/>
        </w:rPr>
        <w:tab/>
      </w:r>
    </w:p>
    <w:p w:rsidR="005E3BE0" w:rsidRPr="005E3BE0" w:rsidRDefault="005E3BE0" w:rsidP="005E3BE0">
      <w:pPr>
        <w:spacing w:after="0" w:line="240" w:lineRule="auto"/>
        <w:outlineLvl w:val="2"/>
        <w:rPr>
          <w:rFonts w:ascii="Times New Roman" w:eastAsia="Times New Roman" w:hAnsi="Times New Roman" w:cs="Times New Roman"/>
          <w:b/>
          <w:bCs/>
          <w:color w:val="000000"/>
          <w:sz w:val="28"/>
          <w:szCs w:val="28"/>
          <w:lang w:eastAsia="ru-RU"/>
        </w:rPr>
      </w:pPr>
      <w:r w:rsidRPr="005E3BE0">
        <w:rPr>
          <w:rFonts w:ascii="Times New Roman" w:eastAsia="Times New Roman" w:hAnsi="Times New Roman" w:cs="Times New Roman"/>
          <w:b/>
          <w:bCs/>
          <w:color w:val="000000"/>
          <w:sz w:val="28"/>
          <w:szCs w:val="28"/>
          <w:lang w:eastAsia="ru-RU"/>
        </w:rPr>
        <w:tab/>
      </w:r>
      <w:r w:rsidRPr="005E3BE0">
        <w:rPr>
          <w:rFonts w:ascii="Times New Roman" w:eastAsia="Times New Roman" w:hAnsi="Times New Roman" w:cs="Times New Roman"/>
          <w:b/>
          <w:bCs/>
          <w:color w:val="000000"/>
          <w:sz w:val="28"/>
          <w:szCs w:val="28"/>
          <w:lang w:eastAsia="ru-RU"/>
        </w:rPr>
        <w:tab/>
      </w:r>
      <w:r w:rsidRPr="005E3BE0">
        <w:rPr>
          <w:rFonts w:ascii="Times New Roman" w:eastAsia="Times New Roman" w:hAnsi="Times New Roman" w:cs="Times New Roman"/>
          <w:b/>
          <w:bCs/>
          <w:color w:val="000000"/>
          <w:sz w:val="28"/>
          <w:szCs w:val="28"/>
          <w:lang w:eastAsia="ru-RU"/>
        </w:rPr>
        <w:tab/>
      </w:r>
      <w:r w:rsidRPr="005E3BE0">
        <w:rPr>
          <w:rFonts w:ascii="Times New Roman" w:eastAsia="Times New Roman" w:hAnsi="Times New Roman" w:cs="Times New Roman"/>
          <w:b/>
          <w:bCs/>
          <w:color w:val="000000"/>
          <w:sz w:val="28"/>
          <w:szCs w:val="28"/>
          <w:lang w:eastAsia="ru-RU"/>
        </w:rPr>
        <w:tab/>
      </w:r>
      <w:r w:rsidRPr="005E3BE0">
        <w:rPr>
          <w:rFonts w:ascii="Times New Roman" w:eastAsia="Times New Roman" w:hAnsi="Times New Roman" w:cs="Times New Roman"/>
          <w:b/>
          <w:bCs/>
          <w:color w:val="000000"/>
          <w:sz w:val="28"/>
          <w:szCs w:val="28"/>
          <w:lang w:eastAsia="ru-RU"/>
        </w:rPr>
        <w:tab/>
        <w:t>Титульний аркуш</w:t>
      </w: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eastAsia="ru-RU"/>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ru-RU"/>
        </w:rPr>
      </w:pPr>
    </w:p>
    <w:p w:rsidR="005E3BE0" w:rsidRPr="00122DF5" w:rsidRDefault="005E3BE0" w:rsidP="005E3BE0">
      <w:pPr>
        <w:spacing w:after="0" w:line="240" w:lineRule="auto"/>
        <w:outlineLvl w:val="2"/>
        <w:rPr>
          <w:rFonts w:ascii="Times New Roman" w:eastAsia="Times New Roman" w:hAnsi="Times New Roman" w:cs="Times New Roman"/>
          <w:bCs/>
          <w:color w:val="000000"/>
          <w:sz w:val="20"/>
          <w:szCs w:val="20"/>
          <w:u w:val="single"/>
          <w:lang w:eastAsia="ru-RU"/>
        </w:rPr>
      </w:pPr>
      <w:r w:rsidRPr="005E3BE0">
        <w:rPr>
          <w:rFonts w:ascii="Times New Roman" w:eastAsia="Times New Roman" w:hAnsi="Times New Roman" w:cs="Times New Roman"/>
          <w:b/>
          <w:bCs/>
          <w:color w:val="000000"/>
          <w:sz w:val="28"/>
          <w:szCs w:val="28"/>
          <w:lang w:val="uk-UA" w:eastAsia="ru-RU"/>
        </w:rPr>
        <w:t xml:space="preserve">         </w:t>
      </w:r>
      <w:r w:rsidRPr="00122DF5">
        <w:rPr>
          <w:rFonts w:ascii="Times New Roman" w:eastAsia="Times New Roman" w:hAnsi="Times New Roman" w:cs="Times New Roman"/>
          <w:b/>
          <w:bCs/>
          <w:color w:val="000000"/>
          <w:sz w:val="28"/>
          <w:szCs w:val="28"/>
          <w:lang w:eastAsia="ru-RU"/>
        </w:rPr>
        <w:t xml:space="preserve">     </w:t>
      </w:r>
      <w:r w:rsidRPr="00122DF5">
        <w:rPr>
          <w:rFonts w:ascii="Times New Roman" w:eastAsia="Times New Roman" w:hAnsi="Times New Roman" w:cs="Times New Roman"/>
          <w:b/>
          <w:bCs/>
          <w:color w:val="000000"/>
          <w:sz w:val="20"/>
          <w:szCs w:val="20"/>
          <w:u w:val="single"/>
          <w:lang w:eastAsia="ru-RU"/>
        </w:rPr>
        <w:t>07.05.2020</w:t>
      </w:r>
    </w:p>
    <w:p w:rsidR="005E3BE0" w:rsidRPr="005E3BE0" w:rsidRDefault="005E3BE0" w:rsidP="005E3BE0">
      <w:pPr>
        <w:spacing w:after="0" w:line="240" w:lineRule="auto"/>
        <w:outlineLvl w:val="2"/>
        <w:rPr>
          <w:rFonts w:ascii="Times New Roman" w:eastAsia="Times New Roman" w:hAnsi="Times New Roman" w:cs="Times New Roman"/>
          <w:bCs/>
          <w:color w:val="000000"/>
          <w:sz w:val="16"/>
          <w:szCs w:val="16"/>
          <w:lang w:val="uk-UA" w:eastAsia="ru-RU"/>
        </w:rPr>
      </w:pPr>
      <w:r w:rsidRPr="005E3BE0">
        <w:rPr>
          <w:rFonts w:ascii="Times New Roman" w:eastAsia="Times New Roman" w:hAnsi="Times New Roman" w:cs="Times New Roman"/>
          <w:b/>
          <w:bCs/>
          <w:color w:val="000000"/>
          <w:sz w:val="20"/>
          <w:szCs w:val="20"/>
          <w:lang w:eastAsia="ru-RU"/>
        </w:rPr>
        <w:t xml:space="preserve">            </w:t>
      </w:r>
      <w:r w:rsidRPr="005E3BE0">
        <w:rPr>
          <w:rFonts w:ascii="Times New Roman" w:eastAsia="Times New Roman" w:hAnsi="Times New Roman" w:cs="Times New Roman"/>
          <w:b/>
          <w:bCs/>
          <w:color w:val="000000"/>
          <w:sz w:val="20"/>
          <w:szCs w:val="20"/>
          <w:lang w:val="uk-UA" w:eastAsia="ru-RU"/>
        </w:rPr>
        <w:t xml:space="preserve"> (</w:t>
      </w:r>
      <w:r w:rsidRPr="005E3BE0">
        <w:rPr>
          <w:rFonts w:ascii="Times New Roman" w:eastAsia="Times New Roman" w:hAnsi="Times New Roman" w:cs="Times New Roman"/>
          <w:bCs/>
          <w:color w:val="000000"/>
          <w:sz w:val="16"/>
          <w:szCs w:val="16"/>
          <w:lang w:val="uk-UA" w:eastAsia="ru-RU"/>
        </w:rPr>
        <w:t xml:space="preserve">дата реєстрації емітентом </w:t>
      </w:r>
      <w:r w:rsidRPr="005E3BE0">
        <w:rPr>
          <w:rFonts w:ascii="Times New Roman" w:eastAsia="Times New Roman" w:hAnsi="Times New Roman" w:cs="Times New Roman"/>
          <w:bCs/>
          <w:color w:val="000000"/>
          <w:sz w:val="16"/>
          <w:szCs w:val="16"/>
          <w:lang w:val="uk-UA" w:eastAsia="ru-RU"/>
        </w:rPr>
        <w:br/>
        <w:t xml:space="preserve">                  електронного документа)</w:t>
      </w:r>
    </w:p>
    <w:p w:rsidR="005E3BE0" w:rsidRPr="005E3BE0" w:rsidRDefault="005E3BE0" w:rsidP="005E3BE0">
      <w:pPr>
        <w:spacing w:after="0" w:line="240" w:lineRule="auto"/>
        <w:outlineLvl w:val="2"/>
        <w:rPr>
          <w:rFonts w:ascii="Times New Roman" w:eastAsia="Times New Roman" w:hAnsi="Times New Roman" w:cs="Times New Roman"/>
          <w:bCs/>
          <w:color w:val="000000"/>
          <w:sz w:val="16"/>
          <w:szCs w:val="16"/>
          <w:lang w:val="uk-UA" w:eastAsia="ru-RU"/>
        </w:rPr>
      </w:pPr>
    </w:p>
    <w:p w:rsidR="005E3BE0" w:rsidRPr="00122DF5" w:rsidRDefault="005E3BE0" w:rsidP="005E3BE0">
      <w:pPr>
        <w:spacing w:after="0" w:line="240" w:lineRule="auto"/>
        <w:outlineLvl w:val="2"/>
        <w:rPr>
          <w:rFonts w:ascii="Times New Roman" w:eastAsia="Times New Roman" w:hAnsi="Times New Roman" w:cs="Times New Roman"/>
          <w:bCs/>
          <w:color w:val="000000"/>
          <w:sz w:val="16"/>
          <w:szCs w:val="16"/>
          <w:lang w:eastAsia="ru-RU"/>
        </w:rPr>
      </w:pPr>
      <w:r w:rsidRPr="005E3BE0">
        <w:rPr>
          <w:rFonts w:ascii="Times New Roman" w:eastAsia="Times New Roman" w:hAnsi="Times New Roman" w:cs="Times New Roman"/>
          <w:bCs/>
          <w:color w:val="000000"/>
          <w:sz w:val="16"/>
          <w:szCs w:val="16"/>
          <w:lang w:eastAsia="ru-RU"/>
        </w:rPr>
        <w:t xml:space="preserve">               </w:t>
      </w:r>
      <w:r w:rsidRPr="005E3BE0">
        <w:rPr>
          <w:rFonts w:ascii="Times New Roman" w:eastAsia="Times New Roman" w:hAnsi="Times New Roman" w:cs="Times New Roman"/>
          <w:bCs/>
          <w:color w:val="000000"/>
          <w:sz w:val="16"/>
          <w:szCs w:val="16"/>
          <w:lang w:val="uk-UA" w:eastAsia="ru-RU"/>
        </w:rPr>
        <w:t xml:space="preserve">№ </w:t>
      </w:r>
      <w:r w:rsidRPr="00122DF5">
        <w:rPr>
          <w:rFonts w:ascii="Times New Roman" w:eastAsia="Times New Roman" w:hAnsi="Times New Roman" w:cs="Times New Roman"/>
          <w:b/>
          <w:bCs/>
          <w:color w:val="000000"/>
          <w:sz w:val="20"/>
          <w:szCs w:val="20"/>
          <w:u w:val="single"/>
          <w:lang w:eastAsia="ru-RU"/>
        </w:rPr>
        <w:t>9</w:t>
      </w:r>
    </w:p>
    <w:p w:rsidR="005E3BE0" w:rsidRPr="005E3BE0" w:rsidRDefault="005E3BE0" w:rsidP="005E3BE0">
      <w:pPr>
        <w:spacing w:after="0" w:line="240" w:lineRule="auto"/>
        <w:outlineLvl w:val="2"/>
        <w:rPr>
          <w:rFonts w:ascii="Times New Roman" w:eastAsia="Times New Roman" w:hAnsi="Times New Roman" w:cs="Times New Roman"/>
          <w:bCs/>
          <w:color w:val="000000"/>
          <w:sz w:val="16"/>
          <w:szCs w:val="16"/>
          <w:lang w:val="uk-UA" w:eastAsia="ru-RU"/>
        </w:rPr>
      </w:pPr>
      <w:r w:rsidRPr="005E3BE0">
        <w:rPr>
          <w:rFonts w:ascii="Times New Roman" w:eastAsia="Times New Roman" w:hAnsi="Times New Roman" w:cs="Times New Roman"/>
          <w:bCs/>
          <w:color w:val="000000"/>
          <w:sz w:val="16"/>
          <w:szCs w:val="16"/>
          <w:lang w:eastAsia="ru-RU"/>
        </w:rPr>
        <w:t xml:space="preserve">                  </w:t>
      </w:r>
      <w:r w:rsidRPr="005E3BE0">
        <w:rPr>
          <w:rFonts w:ascii="Times New Roman" w:eastAsia="Times New Roman" w:hAnsi="Times New Roman" w:cs="Times New Roman"/>
          <w:bCs/>
          <w:color w:val="000000"/>
          <w:sz w:val="16"/>
          <w:szCs w:val="16"/>
          <w:lang w:val="uk-UA" w:eastAsia="ru-RU"/>
        </w:rPr>
        <w:t>вихідний реєстраційний</w:t>
      </w:r>
      <w:r w:rsidRPr="005E3BE0">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5E3BE0" w:rsidRPr="005E3BE0" w:rsidRDefault="005E3BE0" w:rsidP="005E3BE0">
      <w:pPr>
        <w:spacing w:after="0" w:line="240" w:lineRule="auto"/>
        <w:outlineLvl w:val="2"/>
        <w:rPr>
          <w:rFonts w:ascii="Times New Roman" w:eastAsia="Times New Roman" w:hAnsi="Times New Roman" w:cs="Times New Roman"/>
          <w:bCs/>
          <w:color w:val="000000"/>
          <w:sz w:val="16"/>
          <w:szCs w:val="16"/>
          <w:lang w:val="uk-UA" w:eastAsia="ru-RU"/>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5E3BE0" w:rsidRPr="005E3BE0" w:rsidTr="00F45EF7">
        <w:tc>
          <w:tcPr>
            <w:tcW w:w="5000" w:type="pct"/>
            <w:tcMar>
              <w:top w:w="60" w:type="dxa"/>
              <w:left w:w="60" w:type="dxa"/>
              <w:bottom w:w="60" w:type="dxa"/>
              <w:right w:w="60" w:type="dxa"/>
            </w:tcMar>
            <w:vAlign w:val="center"/>
          </w:tcPr>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5E3BE0" w:rsidRPr="005E3BE0" w:rsidRDefault="005E3BE0" w:rsidP="005E3BE0">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5E3BE0" w:rsidRPr="005E3BE0" w:rsidTr="00F45EF7">
        <w:tc>
          <w:tcPr>
            <w:tcW w:w="156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en-US" w:eastAsia="ru-RU"/>
              </w:rPr>
            </w:pPr>
            <w:r w:rsidRPr="005E3BE0">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eastAsia="ru-RU"/>
              </w:rPr>
            </w:pPr>
            <w:r w:rsidRPr="005E3BE0">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eastAsia="ru-RU"/>
              </w:rPr>
            </w:pPr>
            <w:r w:rsidRPr="005E3BE0">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eastAsia="ru-RU"/>
              </w:rPr>
            </w:pPr>
            <w:r w:rsidRPr="005E3BE0">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5E3BE0" w:rsidRPr="005E3BE0" w:rsidRDefault="005E3BE0" w:rsidP="005E3BE0">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5E3BE0">
              <w:rPr>
                <w:rFonts w:ascii="Times New Roman" w:eastAsia="Times New Roman" w:hAnsi="Times New Roman" w:cs="Times New Roman"/>
                <w:color w:val="000000"/>
                <w:sz w:val="20"/>
                <w:szCs w:val="20"/>
                <w:lang w:val="en-US" w:eastAsia="ru-RU"/>
              </w:rPr>
              <w:t>Петрук Вiталiй Борисович</w:t>
            </w:r>
          </w:p>
        </w:tc>
      </w:tr>
      <w:tr w:rsidR="005E3BE0" w:rsidRPr="005E3BE0" w:rsidTr="00F45EF7">
        <w:tc>
          <w:tcPr>
            <w:tcW w:w="156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4"/>
                <w:szCs w:val="24"/>
                <w:lang w:eastAsia="ru-RU"/>
              </w:rPr>
            </w:pPr>
            <w:r w:rsidRPr="005E3BE0">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4"/>
                <w:szCs w:val="24"/>
                <w:lang w:eastAsia="ru-RU"/>
              </w:rPr>
            </w:pPr>
            <w:r w:rsidRPr="005E3BE0">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4"/>
                <w:szCs w:val="24"/>
                <w:lang w:eastAsia="ru-RU"/>
              </w:rPr>
            </w:pPr>
            <w:r w:rsidRPr="005E3BE0">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4"/>
                <w:szCs w:val="24"/>
                <w:lang w:eastAsia="ru-RU"/>
              </w:rPr>
            </w:pPr>
            <w:r w:rsidRPr="005E3BE0">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4"/>
                <w:szCs w:val="24"/>
                <w:lang w:eastAsia="ru-RU"/>
              </w:rPr>
            </w:pPr>
            <w:r w:rsidRPr="005E3BE0">
              <w:rPr>
                <w:rFonts w:ascii="Times New Roman" w:eastAsia="Times New Roman" w:hAnsi="Times New Roman" w:cs="Times New Roman"/>
                <w:color w:val="000000"/>
                <w:sz w:val="20"/>
                <w:szCs w:val="20"/>
                <w:lang w:eastAsia="ru-RU"/>
              </w:rPr>
              <w:t>(прізвище та ініціали керівника)</w:t>
            </w:r>
          </w:p>
        </w:tc>
      </w:tr>
      <w:tr w:rsidR="005E3BE0" w:rsidRPr="005E3BE0" w:rsidTr="00F45EF7">
        <w:trPr>
          <w:trHeight w:val="121"/>
        </w:trPr>
        <w:tc>
          <w:tcPr>
            <w:tcW w:w="5460" w:type="dxa"/>
            <w:gridSpan w:val="4"/>
            <w:vMerge w:val="restart"/>
            <w:tcMar>
              <w:top w:w="30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en-US" w:eastAsia="ru-RU"/>
              </w:rPr>
            </w:pPr>
          </w:p>
        </w:tc>
      </w:tr>
      <w:tr w:rsidR="005E3BE0" w:rsidRPr="005E3BE0" w:rsidTr="00F45EF7">
        <w:trPr>
          <w:trHeight w:val="44"/>
        </w:trPr>
        <w:tc>
          <w:tcPr>
            <w:tcW w:w="5460" w:type="dxa"/>
            <w:gridSpan w:val="4"/>
            <w:vMerge/>
            <w:vAlign w:val="center"/>
          </w:tcPr>
          <w:p w:rsidR="005E3BE0" w:rsidRPr="005E3BE0" w:rsidRDefault="005E3BE0" w:rsidP="005E3BE0">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4"/>
                <w:szCs w:val="24"/>
                <w:lang w:eastAsia="ru-RU"/>
              </w:rPr>
            </w:pPr>
          </w:p>
        </w:tc>
      </w:tr>
      <w:tr w:rsidR="005E3BE0" w:rsidRPr="005E3BE0" w:rsidTr="00F45EF7">
        <w:tc>
          <w:tcPr>
            <w:tcW w:w="9601" w:type="dxa"/>
            <w:gridSpan w:val="5"/>
            <w:tcMar>
              <w:top w:w="60" w:type="dxa"/>
              <w:left w:w="60" w:type="dxa"/>
              <w:bottom w:w="60" w:type="dxa"/>
              <w:right w:w="60" w:type="dxa"/>
            </w:tcMar>
            <w:vAlign w:val="center"/>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E3BE0">
              <w:rPr>
                <w:rFonts w:ascii="Times New Roman" w:eastAsia="Times New Roman" w:hAnsi="Times New Roman" w:cs="Times New Roman"/>
                <w:b/>
                <w:bCs/>
                <w:color w:val="000000"/>
                <w:sz w:val="24"/>
                <w:szCs w:val="24"/>
                <w:lang w:eastAsia="ru-RU"/>
              </w:rPr>
              <w:t>Річна інформація емітента цінних паперів</w:t>
            </w:r>
            <w:r w:rsidRPr="005E3BE0">
              <w:rPr>
                <w:rFonts w:ascii="Times New Roman" w:eastAsia="Times New Roman" w:hAnsi="Times New Roman" w:cs="Times New Roman"/>
                <w:b/>
                <w:bCs/>
                <w:color w:val="000000"/>
                <w:sz w:val="24"/>
                <w:szCs w:val="24"/>
                <w:lang w:eastAsia="ru-RU"/>
              </w:rPr>
              <w:br/>
              <w:t xml:space="preserve">за 2019 рік </w:t>
            </w:r>
          </w:p>
        </w:tc>
      </w:tr>
    </w:tbl>
    <w:p w:rsidR="005E3BE0" w:rsidRPr="005E3BE0" w:rsidRDefault="005E3BE0" w:rsidP="005E3BE0">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5E3BE0" w:rsidRPr="005E3BE0" w:rsidTr="00F45EF7">
        <w:tc>
          <w:tcPr>
            <w:tcW w:w="5000" w:type="pct"/>
            <w:gridSpan w:val="2"/>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color w:val="000000"/>
                <w:sz w:val="24"/>
                <w:szCs w:val="24"/>
                <w:lang w:eastAsia="ru-RU"/>
              </w:rPr>
            </w:pPr>
            <w:r w:rsidRPr="005E3BE0">
              <w:rPr>
                <w:rFonts w:ascii="Times New Roman" w:eastAsia="Times New Roman" w:hAnsi="Times New Roman" w:cs="Times New Roman"/>
                <w:b/>
                <w:bCs/>
                <w:color w:val="000000"/>
                <w:sz w:val="24"/>
                <w:szCs w:val="24"/>
                <w:lang w:val="en-US" w:eastAsia="ru-RU"/>
              </w:rPr>
              <w:t>I</w:t>
            </w:r>
            <w:r w:rsidRPr="005E3BE0">
              <w:rPr>
                <w:rFonts w:ascii="Times New Roman" w:eastAsia="Times New Roman" w:hAnsi="Times New Roman" w:cs="Times New Roman"/>
                <w:b/>
                <w:bCs/>
                <w:color w:val="000000"/>
                <w:sz w:val="24"/>
                <w:szCs w:val="24"/>
                <w:lang w:eastAsia="ru-RU"/>
              </w:rPr>
              <w:t>. Загальні відомості</w:t>
            </w:r>
          </w:p>
        </w:tc>
      </w:tr>
      <w:tr w:rsidR="005E3BE0" w:rsidRPr="005E3BE0" w:rsidTr="00F45EF7">
        <w:tc>
          <w:tcPr>
            <w:tcW w:w="1359" w:type="pct"/>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color w:val="000000"/>
                <w:sz w:val="20"/>
                <w:szCs w:val="20"/>
                <w:lang w:eastAsia="ru-RU"/>
              </w:rPr>
            </w:pPr>
            <w:r w:rsidRPr="005E3BE0">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5E3BE0" w:rsidRPr="00122DF5" w:rsidRDefault="005E3BE0" w:rsidP="005E3BE0">
            <w:pPr>
              <w:spacing w:after="0" w:line="240" w:lineRule="auto"/>
              <w:rPr>
                <w:rFonts w:ascii="Times New Roman" w:eastAsia="Times New Roman" w:hAnsi="Times New Roman" w:cs="Times New Roman"/>
                <w:sz w:val="20"/>
                <w:szCs w:val="20"/>
                <w:lang w:eastAsia="ru-RU"/>
              </w:rPr>
            </w:pPr>
            <w:r w:rsidRPr="00122DF5">
              <w:rPr>
                <w:rFonts w:ascii="Times New Roman" w:eastAsia="Times New Roman" w:hAnsi="Times New Roman" w:cs="Times New Roman"/>
                <w:sz w:val="20"/>
                <w:szCs w:val="20"/>
                <w:lang w:eastAsia="ru-RU"/>
              </w:rPr>
              <w:t>ПРИВАТНЕ АКЦ</w:t>
            </w:r>
            <w:r w:rsidRPr="005E3BE0">
              <w:rPr>
                <w:rFonts w:ascii="Times New Roman" w:eastAsia="Times New Roman" w:hAnsi="Times New Roman" w:cs="Times New Roman"/>
                <w:sz w:val="20"/>
                <w:szCs w:val="20"/>
                <w:lang w:val="en-US" w:eastAsia="ru-RU"/>
              </w:rPr>
              <w:t>I</w:t>
            </w:r>
            <w:r w:rsidRPr="00122DF5">
              <w:rPr>
                <w:rFonts w:ascii="Times New Roman" w:eastAsia="Times New Roman" w:hAnsi="Times New Roman" w:cs="Times New Roman"/>
                <w:sz w:val="20"/>
                <w:szCs w:val="20"/>
                <w:lang w:eastAsia="ru-RU"/>
              </w:rPr>
              <w:t>ОНЕРНЕ ТОВАРИСТВО "ЗДОЛБУН</w:t>
            </w:r>
            <w:r w:rsidRPr="005E3BE0">
              <w:rPr>
                <w:rFonts w:ascii="Times New Roman" w:eastAsia="Times New Roman" w:hAnsi="Times New Roman" w:cs="Times New Roman"/>
                <w:sz w:val="20"/>
                <w:szCs w:val="20"/>
                <w:lang w:val="en-US" w:eastAsia="ru-RU"/>
              </w:rPr>
              <w:t>I</w:t>
            </w:r>
            <w:r w:rsidRPr="00122DF5">
              <w:rPr>
                <w:rFonts w:ascii="Times New Roman" w:eastAsia="Times New Roman" w:hAnsi="Times New Roman" w:cs="Times New Roman"/>
                <w:sz w:val="20"/>
                <w:szCs w:val="20"/>
                <w:lang w:eastAsia="ru-RU"/>
              </w:rPr>
              <w:t>ВСЬКЕ С</w:t>
            </w:r>
            <w:r w:rsidRPr="005E3BE0">
              <w:rPr>
                <w:rFonts w:ascii="Times New Roman" w:eastAsia="Times New Roman" w:hAnsi="Times New Roman" w:cs="Times New Roman"/>
                <w:sz w:val="20"/>
                <w:szCs w:val="20"/>
                <w:lang w:val="en-US" w:eastAsia="ru-RU"/>
              </w:rPr>
              <w:t>I</w:t>
            </w:r>
            <w:r w:rsidRPr="00122DF5">
              <w:rPr>
                <w:rFonts w:ascii="Times New Roman" w:eastAsia="Times New Roman" w:hAnsi="Times New Roman" w:cs="Times New Roman"/>
                <w:sz w:val="20"/>
                <w:szCs w:val="20"/>
                <w:lang w:eastAsia="ru-RU"/>
              </w:rPr>
              <w:t>ЛЬСЬКОГОСПОДАРСЬКЕ РИБОВОДНО-БУД</w:t>
            </w:r>
            <w:r w:rsidRPr="005E3BE0">
              <w:rPr>
                <w:rFonts w:ascii="Times New Roman" w:eastAsia="Times New Roman" w:hAnsi="Times New Roman" w:cs="Times New Roman"/>
                <w:sz w:val="20"/>
                <w:szCs w:val="20"/>
                <w:lang w:val="en-US" w:eastAsia="ru-RU"/>
              </w:rPr>
              <w:t>I</w:t>
            </w:r>
            <w:r w:rsidRPr="00122DF5">
              <w:rPr>
                <w:rFonts w:ascii="Times New Roman" w:eastAsia="Times New Roman" w:hAnsi="Times New Roman" w:cs="Times New Roman"/>
                <w:sz w:val="20"/>
                <w:szCs w:val="20"/>
                <w:lang w:eastAsia="ru-RU"/>
              </w:rPr>
              <w:t>ВЕЛЬНЕ П</w:t>
            </w:r>
            <w:r w:rsidRPr="005E3BE0">
              <w:rPr>
                <w:rFonts w:ascii="Times New Roman" w:eastAsia="Times New Roman" w:hAnsi="Times New Roman" w:cs="Times New Roman"/>
                <w:sz w:val="20"/>
                <w:szCs w:val="20"/>
                <w:lang w:val="en-US" w:eastAsia="ru-RU"/>
              </w:rPr>
              <w:t>I</w:t>
            </w:r>
            <w:r w:rsidRPr="00122DF5">
              <w:rPr>
                <w:rFonts w:ascii="Times New Roman" w:eastAsia="Times New Roman" w:hAnsi="Times New Roman" w:cs="Times New Roman"/>
                <w:sz w:val="20"/>
                <w:szCs w:val="20"/>
                <w:lang w:eastAsia="ru-RU"/>
              </w:rPr>
              <w:t>ДПРИЄМСТВО "ЗДОЛБУН</w:t>
            </w:r>
            <w:r w:rsidRPr="005E3BE0">
              <w:rPr>
                <w:rFonts w:ascii="Times New Roman" w:eastAsia="Times New Roman" w:hAnsi="Times New Roman" w:cs="Times New Roman"/>
                <w:sz w:val="20"/>
                <w:szCs w:val="20"/>
                <w:lang w:val="en-US" w:eastAsia="ru-RU"/>
              </w:rPr>
              <w:t>I</w:t>
            </w:r>
            <w:r w:rsidRPr="00122DF5">
              <w:rPr>
                <w:rFonts w:ascii="Times New Roman" w:eastAsia="Times New Roman" w:hAnsi="Times New Roman" w:cs="Times New Roman"/>
                <w:sz w:val="20"/>
                <w:szCs w:val="20"/>
                <w:lang w:eastAsia="ru-RU"/>
              </w:rPr>
              <w:t>ВС</w:t>
            </w:r>
            <w:r w:rsidRPr="005E3BE0">
              <w:rPr>
                <w:rFonts w:ascii="Times New Roman" w:eastAsia="Times New Roman" w:hAnsi="Times New Roman" w:cs="Times New Roman"/>
                <w:sz w:val="20"/>
                <w:szCs w:val="20"/>
                <w:lang w:val="en-US" w:eastAsia="ru-RU"/>
              </w:rPr>
              <w:t>I</w:t>
            </w:r>
            <w:r w:rsidRPr="00122DF5">
              <w:rPr>
                <w:rFonts w:ascii="Times New Roman" w:eastAsia="Times New Roman" w:hAnsi="Times New Roman" w:cs="Times New Roman"/>
                <w:sz w:val="20"/>
                <w:szCs w:val="20"/>
                <w:lang w:eastAsia="ru-RU"/>
              </w:rPr>
              <w:t>ЛЬГОСПРИББУД"</w:t>
            </w:r>
          </w:p>
        </w:tc>
      </w:tr>
      <w:tr w:rsidR="005E3BE0" w:rsidRPr="005E3BE0" w:rsidTr="00F45EF7">
        <w:tc>
          <w:tcPr>
            <w:tcW w:w="1359" w:type="pct"/>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color w:val="000000"/>
                <w:sz w:val="20"/>
                <w:szCs w:val="20"/>
                <w:lang w:eastAsia="ru-RU"/>
              </w:rPr>
            </w:pPr>
            <w:r w:rsidRPr="005E3BE0">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5E3BE0" w:rsidRPr="005E3BE0" w:rsidRDefault="005E3BE0" w:rsidP="005E3BE0">
            <w:pPr>
              <w:spacing w:after="0" w:line="240" w:lineRule="auto"/>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Приватне акцiонерне товариство</w:t>
            </w:r>
          </w:p>
        </w:tc>
      </w:tr>
      <w:tr w:rsidR="005E3BE0" w:rsidRPr="005E3BE0" w:rsidTr="00F45EF7">
        <w:tc>
          <w:tcPr>
            <w:tcW w:w="1359" w:type="pct"/>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color w:val="000000"/>
                <w:sz w:val="20"/>
                <w:szCs w:val="20"/>
                <w:lang w:eastAsia="ru-RU"/>
              </w:rPr>
            </w:pPr>
            <w:r w:rsidRPr="005E3BE0">
              <w:rPr>
                <w:rFonts w:ascii="Times New Roman" w:eastAsia="Times New Roman" w:hAnsi="Times New Roman" w:cs="Times New Roman"/>
                <w:b/>
                <w:color w:val="000000"/>
                <w:sz w:val="20"/>
                <w:szCs w:val="20"/>
                <w:lang w:eastAsia="ru-RU"/>
              </w:rPr>
              <w:t xml:space="preserve">3. </w:t>
            </w:r>
            <w:r w:rsidRPr="005E3BE0">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5E3BE0" w:rsidRPr="005E3BE0" w:rsidRDefault="005E3BE0" w:rsidP="005E3BE0">
            <w:pPr>
              <w:spacing w:after="0" w:line="240" w:lineRule="auto"/>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05527640</w:t>
            </w:r>
          </w:p>
        </w:tc>
      </w:tr>
      <w:tr w:rsidR="005E3BE0" w:rsidRPr="005E3BE0" w:rsidTr="00F45EF7">
        <w:tc>
          <w:tcPr>
            <w:tcW w:w="1359" w:type="pct"/>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color w:val="000000"/>
                <w:sz w:val="20"/>
                <w:szCs w:val="20"/>
                <w:lang w:eastAsia="ru-RU"/>
              </w:rPr>
            </w:pPr>
            <w:r w:rsidRPr="005E3BE0">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5E3BE0" w:rsidRPr="005E3BE0" w:rsidRDefault="005E3BE0" w:rsidP="005E3BE0">
            <w:pPr>
              <w:spacing w:after="0" w:line="240" w:lineRule="auto"/>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35705 Рiвненська область Здолбунiвський мiсто Здолбунiв вул. Мартинiвка, 14а</w:t>
            </w:r>
          </w:p>
        </w:tc>
      </w:tr>
      <w:tr w:rsidR="005E3BE0" w:rsidRPr="005E3BE0" w:rsidTr="00F45EF7">
        <w:tc>
          <w:tcPr>
            <w:tcW w:w="1359" w:type="pct"/>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color w:val="000000"/>
                <w:sz w:val="20"/>
                <w:szCs w:val="20"/>
                <w:lang w:eastAsia="ru-RU"/>
              </w:rPr>
            </w:pPr>
            <w:r w:rsidRPr="005E3BE0">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5E3BE0" w:rsidRPr="005E3BE0" w:rsidRDefault="005E3BE0" w:rsidP="005E3BE0">
            <w:pPr>
              <w:spacing w:after="0" w:line="240" w:lineRule="auto"/>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(0362) 69-34-00 (0362) 69-34-09</w:t>
            </w:r>
          </w:p>
        </w:tc>
      </w:tr>
      <w:tr w:rsidR="005E3BE0" w:rsidRPr="005E3BE0" w:rsidTr="00F45EF7">
        <w:tc>
          <w:tcPr>
            <w:tcW w:w="1359" w:type="pct"/>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color w:val="000000"/>
                <w:sz w:val="20"/>
                <w:szCs w:val="20"/>
                <w:lang w:eastAsia="ru-RU"/>
              </w:rPr>
            </w:pPr>
            <w:r w:rsidRPr="005E3BE0">
              <w:rPr>
                <w:rFonts w:ascii="Times New Roman" w:eastAsia="Times New Roman" w:hAnsi="Times New Roman" w:cs="Times New Roman"/>
                <w:b/>
                <w:color w:val="000000"/>
                <w:sz w:val="20"/>
                <w:szCs w:val="20"/>
                <w:lang w:eastAsia="ru-RU"/>
              </w:rPr>
              <w:t xml:space="preserve">6. </w:t>
            </w:r>
            <w:r w:rsidRPr="005E3BE0">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5E3BE0" w:rsidRPr="005E3BE0" w:rsidRDefault="005E3BE0" w:rsidP="005E3BE0">
            <w:pPr>
              <w:spacing w:after="0" w:line="240" w:lineRule="auto"/>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zdolbunivsrb@emitent.net.ua</w:t>
            </w:r>
          </w:p>
        </w:tc>
      </w:tr>
      <w:tr w:rsidR="005E3BE0" w:rsidRPr="005E3BE0" w:rsidTr="00F45EF7">
        <w:tc>
          <w:tcPr>
            <w:tcW w:w="1359" w:type="pct"/>
            <w:tcMar>
              <w:top w:w="60" w:type="dxa"/>
              <w:left w:w="60" w:type="dxa"/>
              <w:bottom w:w="60" w:type="dxa"/>
              <w:right w:w="60" w:type="dxa"/>
            </w:tcMar>
            <w:vAlign w:val="center"/>
          </w:tcPr>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5E3BE0">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5E3BE0" w:rsidRPr="005E3BE0" w:rsidRDefault="005E3BE0" w:rsidP="00974260">
            <w:pPr>
              <w:spacing w:after="0" w:line="240" w:lineRule="auto"/>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 xml:space="preserve">Рiшення Наглядової ради вiд 07.05.2020 </w:t>
            </w:r>
          </w:p>
        </w:tc>
      </w:tr>
      <w:tr w:rsidR="005E3BE0" w:rsidRPr="005E3BE0" w:rsidTr="00F45EF7">
        <w:tc>
          <w:tcPr>
            <w:tcW w:w="1359" w:type="pct"/>
            <w:tcMar>
              <w:top w:w="60" w:type="dxa"/>
              <w:left w:w="60" w:type="dxa"/>
              <w:bottom w:w="60" w:type="dxa"/>
              <w:right w:w="60" w:type="dxa"/>
            </w:tcMar>
            <w:vAlign w:val="center"/>
          </w:tcPr>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5E3BE0">
              <w:rPr>
                <w:rFonts w:ascii="Times New Roman" w:eastAsia="Times New Roman" w:hAnsi="Times New Roman" w:cs="Times New Roman"/>
                <w:b/>
                <w:color w:val="000000"/>
                <w:sz w:val="20"/>
                <w:szCs w:val="20"/>
                <w:lang w:val="uk-UA" w:eastAsia="ru-RU"/>
              </w:rPr>
              <w:t xml:space="preserve">8. </w:t>
            </w:r>
            <w:r w:rsidRPr="005E3BE0">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5E3BE0">
              <w:rPr>
                <w:rFonts w:ascii="Times New Roman" w:eastAsia="Times New Roman" w:hAnsi="Times New Roman" w:cs="Times New Roman"/>
                <w:b/>
                <w:sz w:val="20"/>
                <w:szCs w:val="20"/>
                <w:lang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5E3BE0" w:rsidRPr="00122DF5" w:rsidRDefault="005E3BE0" w:rsidP="005E3BE0">
            <w:pPr>
              <w:spacing w:after="0" w:line="240" w:lineRule="auto"/>
              <w:rPr>
                <w:rFonts w:ascii="Times New Roman" w:eastAsia="Times New Roman" w:hAnsi="Times New Roman" w:cs="Times New Roman"/>
                <w:sz w:val="20"/>
                <w:szCs w:val="20"/>
                <w:lang w:eastAsia="ru-RU"/>
              </w:rPr>
            </w:pPr>
            <w:r w:rsidRPr="00122DF5">
              <w:rPr>
                <w:rFonts w:ascii="Times New Roman" w:eastAsia="Times New Roman" w:hAnsi="Times New Roman" w:cs="Times New Roman"/>
                <w:sz w:val="20"/>
                <w:szCs w:val="20"/>
                <w:lang w:eastAsia="ru-RU"/>
              </w:rPr>
              <w:lastRenderedPageBreak/>
              <w:t xml:space="preserve">Державна установа "Агентство з розвитку </w:t>
            </w:r>
            <w:r w:rsidRPr="005E3BE0">
              <w:rPr>
                <w:rFonts w:ascii="Times New Roman" w:eastAsia="Times New Roman" w:hAnsi="Times New Roman" w:cs="Times New Roman"/>
                <w:sz w:val="20"/>
                <w:szCs w:val="20"/>
                <w:lang w:val="en-US" w:eastAsia="ru-RU"/>
              </w:rPr>
              <w:t>i</w:t>
            </w:r>
            <w:r w:rsidRPr="00122DF5">
              <w:rPr>
                <w:rFonts w:ascii="Times New Roman" w:eastAsia="Times New Roman" w:hAnsi="Times New Roman" w:cs="Times New Roman"/>
                <w:sz w:val="20"/>
                <w:szCs w:val="20"/>
                <w:lang w:eastAsia="ru-RU"/>
              </w:rPr>
              <w:t>нфраструктури фондового ринку України"</w:t>
            </w:r>
          </w:p>
          <w:p w:rsidR="005E3BE0" w:rsidRPr="005E3BE0" w:rsidRDefault="005E3BE0" w:rsidP="005E3BE0">
            <w:pPr>
              <w:spacing w:after="0" w:line="240" w:lineRule="auto"/>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21676262</w:t>
            </w:r>
          </w:p>
          <w:p w:rsidR="005E3BE0" w:rsidRPr="005E3BE0" w:rsidRDefault="005E3BE0" w:rsidP="005E3BE0">
            <w:pPr>
              <w:spacing w:after="0" w:line="240" w:lineRule="auto"/>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Україна</w:t>
            </w:r>
          </w:p>
          <w:p w:rsidR="005E3BE0" w:rsidRPr="005E3BE0" w:rsidRDefault="005E3BE0" w:rsidP="005E3BE0">
            <w:pPr>
              <w:spacing w:after="0" w:line="240" w:lineRule="auto"/>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DR/00001/APA</w:t>
            </w:r>
          </w:p>
        </w:tc>
      </w:tr>
      <w:tr w:rsidR="005E3BE0" w:rsidRPr="005E3BE0" w:rsidTr="00F45EF7">
        <w:tc>
          <w:tcPr>
            <w:tcW w:w="1359" w:type="pct"/>
            <w:tcMar>
              <w:top w:w="60" w:type="dxa"/>
              <w:left w:w="60" w:type="dxa"/>
              <w:bottom w:w="60" w:type="dxa"/>
              <w:right w:w="60" w:type="dxa"/>
            </w:tcMar>
            <w:vAlign w:val="center"/>
          </w:tcPr>
          <w:p w:rsidR="005E3BE0" w:rsidRPr="005E3BE0" w:rsidRDefault="005E3BE0" w:rsidP="005E3BE0">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5E3BE0">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5E3BE0" w:rsidRPr="00122DF5" w:rsidRDefault="005E3BE0" w:rsidP="005E3BE0">
            <w:pPr>
              <w:spacing w:after="0" w:line="240" w:lineRule="auto"/>
              <w:rPr>
                <w:rFonts w:ascii="Times New Roman" w:eastAsia="Times New Roman" w:hAnsi="Times New Roman" w:cs="Times New Roman"/>
                <w:sz w:val="20"/>
                <w:szCs w:val="20"/>
                <w:lang w:eastAsia="ru-RU"/>
              </w:rPr>
            </w:pPr>
            <w:r w:rsidRPr="00122DF5">
              <w:rPr>
                <w:rFonts w:ascii="Times New Roman" w:eastAsia="Times New Roman" w:hAnsi="Times New Roman" w:cs="Times New Roman"/>
                <w:sz w:val="20"/>
                <w:szCs w:val="20"/>
                <w:lang w:eastAsia="ru-RU"/>
              </w:rPr>
              <w:t xml:space="preserve">Державна установа "Агентство з розвитку </w:t>
            </w:r>
            <w:r w:rsidRPr="005E3BE0">
              <w:rPr>
                <w:rFonts w:ascii="Times New Roman" w:eastAsia="Times New Roman" w:hAnsi="Times New Roman" w:cs="Times New Roman"/>
                <w:sz w:val="20"/>
                <w:szCs w:val="20"/>
                <w:lang w:val="en-US" w:eastAsia="ru-RU"/>
              </w:rPr>
              <w:t>i</w:t>
            </w:r>
            <w:r w:rsidRPr="00122DF5">
              <w:rPr>
                <w:rFonts w:ascii="Times New Roman" w:eastAsia="Times New Roman" w:hAnsi="Times New Roman" w:cs="Times New Roman"/>
                <w:sz w:val="20"/>
                <w:szCs w:val="20"/>
                <w:lang w:eastAsia="ru-RU"/>
              </w:rPr>
              <w:t>нфраструктури фондового ринку України"</w:t>
            </w:r>
          </w:p>
          <w:p w:rsidR="005E3BE0" w:rsidRPr="005E3BE0" w:rsidRDefault="005E3BE0" w:rsidP="005E3BE0">
            <w:pPr>
              <w:spacing w:after="0" w:line="240" w:lineRule="auto"/>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21676262</w:t>
            </w:r>
          </w:p>
          <w:p w:rsidR="005E3BE0" w:rsidRPr="005E3BE0" w:rsidRDefault="005E3BE0" w:rsidP="005E3BE0">
            <w:pPr>
              <w:spacing w:after="0" w:line="240" w:lineRule="auto"/>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Україна</w:t>
            </w:r>
          </w:p>
          <w:p w:rsidR="005E3BE0" w:rsidRPr="005E3BE0" w:rsidRDefault="005E3BE0" w:rsidP="005E3BE0">
            <w:pPr>
              <w:spacing w:after="0" w:line="240" w:lineRule="auto"/>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DR/00002/ARM</w:t>
            </w:r>
          </w:p>
        </w:tc>
      </w:tr>
      <w:tr w:rsidR="005E3BE0" w:rsidRPr="005E3BE0" w:rsidTr="00F45EF7">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4"/>
                <w:szCs w:val="24"/>
                <w:lang w:eastAsia="ru-RU"/>
              </w:rPr>
            </w:pPr>
            <w:r w:rsidRPr="005E3BE0">
              <w:rPr>
                <w:rFonts w:ascii="Times New Roman" w:eastAsia="Times New Roman" w:hAnsi="Times New Roman" w:cs="Times New Roman"/>
                <w:b/>
                <w:bCs/>
                <w:sz w:val="24"/>
                <w:szCs w:val="24"/>
                <w:lang w:val="en-US" w:eastAsia="ru-RU"/>
              </w:rPr>
              <w:t>II</w:t>
            </w:r>
            <w:r w:rsidRPr="005E3BE0">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5E3BE0" w:rsidRPr="005E3BE0" w:rsidRDefault="005E3BE0" w:rsidP="005E3BE0">
      <w:pPr>
        <w:spacing w:after="0" w:line="240" w:lineRule="auto"/>
        <w:rPr>
          <w:rFonts w:ascii="Times New Roman" w:eastAsia="Times New Roman" w:hAnsi="Times New Roman" w:cs="Times New Roman"/>
          <w:vanish/>
          <w:color w:val="000000"/>
          <w:sz w:val="24"/>
          <w:szCs w:val="24"/>
          <w:lang w:eastAsia="ru-RU"/>
        </w:rPr>
      </w:pPr>
    </w:p>
    <w:p w:rsidR="005E3BE0" w:rsidRPr="005E3BE0" w:rsidRDefault="005E3BE0" w:rsidP="005E3BE0">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5E3BE0" w:rsidRPr="005E3BE0" w:rsidTr="00F45EF7">
        <w:tc>
          <w:tcPr>
            <w:tcW w:w="2580" w:type="dxa"/>
            <w:vMerge w:val="restart"/>
            <w:tcMar>
              <w:top w:w="60" w:type="dxa"/>
              <w:left w:w="60" w:type="dxa"/>
              <w:bottom w:w="60" w:type="dxa"/>
              <w:right w:w="60" w:type="dxa"/>
            </w:tcMar>
            <w:vAlign w:val="bottom"/>
          </w:tcPr>
          <w:p w:rsidR="005E3BE0" w:rsidRPr="005E3BE0" w:rsidRDefault="005E3BE0" w:rsidP="005E3BE0">
            <w:pPr>
              <w:spacing w:after="0" w:line="240" w:lineRule="auto"/>
              <w:rPr>
                <w:rFonts w:ascii="Times New Roman" w:eastAsia="Times New Roman" w:hAnsi="Times New Roman" w:cs="Times New Roman"/>
                <w:b/>
                <w:sz w:val="20"/>
                <w:szCs w:val="20"/>
                <w:lang w:eastAsia="ru-RU"/>
              </w:rPr>
            </w:pPr>
            <w:r w:rsidRPr="005E3BE0">
              <w:rPr>
                <w:rFonts w:ascii="Times New Roman" w:eastAsia="Times New Roman" w:hAnsi="Times New Roman" w:cs="Times New Roman"/>
                <w:b/>
                <w:sz w:val="20"/>
                <w:szCs w:val="20"/>
                <w:lang w:eastAsia="ru-RU"/>
              </w:rPr>
              <w:t>Річну інформацію розміщено на власному</w:t>
            </w:r>
            <w:r w:rsidRPr="005E3BE0">
              <w:rPr>
                <w:rFonts w:ascii="Times New Roman" w:eastAsia="Times New Roman" w:hAnsi="Times New Roman" w:cs="Times New Roman"/>
                <w:b/>
                <w:sz w:val="20"/>
                <w:szCs w:val="20"/>
                <w:lang w:eastAsia="ru-RU"/>
              </w:rPr>
              <w:br/>
              <w:t>веб-сайті учасника фондового ринку</w:t>
            </w:r>
          </w:p>
          <w:p w:rsidR="005E3BE0" w:rsidRPr="005E3BE0" w:rsidRDefault="005E3BE0" w:rsidP="005E3BE0">
            <w:pPr>
              <w:spacing w:after="0" w:line="240" w:lineRule="auto"/>
              <w:jc w:val="center"/>
              <w:rPr>
                <w:rFonts w:ascii="Times New Roman" w:eastAsia="Times New Roman" w:hAnsi="Times New Roman" w:cs="Times New Roman"/>
                <w:b/>
                <w:sz w:val="20"/>
                <w:szCs w:val="20"/>
                <w:lang w:eastAsia="ru-RU"/>
              </w:rPr>
            </w:pPr>
            <w:r w:rsidRPr="005E3BE0">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http://zdolb.pat.ua/</w:t>
            </w:r>
          </w:p>
        </w:tc>
        <w:tc>
          <w:tcPr>
            <w:tcW w:w="292" w:type="dxa"/>
            <w:tcMar>
              <w:top w:w="60" w:type="dxa"/>
              <w:left w:w="60" w:type="dxa"/>
              <w:bottom w:w="60" w:type="dxa"/>
              <w:right w:w="60" w:type="dxa"/>
            </w:tcMar>
            <w:vAlign w:val="bottom"/>
          </w:tcPr>
          <w:p w:rsidR="005E3BE0" w:rsidRPr="005E3BE0" w:rsidRDefault="005E3BE0" w:rsidP="005E3BE0">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07.05.2020</w:t>
            </w:r>
          </w:p>
        </w:tc>
      </w:tr>
      <w:tr w:rsidR="005E3BE0" w:rsidRPr="005E3BE0" w:rsidTr="00F45EF7">
        <w:tc>
          <w:tcPr>
            <w:tcW w:w="2580" w:type="dxa"/>
            <w:vMerge/>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sz w:val="16"/>
                <w:szCs w:val="16"/>
                <w:lang w:eastAsia="ru-RU"/>
              </w:rPr>
            </w:pPr>
            <w:r w:rsidRPr="005E3BE0">
              <w:rPr>
                <w:rFonts w:ascii="Times New Roman" w:eastAsia="Times New Roman" w:hAnsi="Times New Roman" w:cs="Times New Roman"/>
                <w:sz w:val="16"/>
                <w:szCs w:val="16"/>
                <w:lang w:eastAsia="ru-RU"/>
              </w:rPr>
              <w:t>(</w:t>
            </w:r>
            <w:r w:rsidRPr="005E3BE0">
              <w:rPr>
                <w:rFonts w:ascii="Times New Roman" w:eastAsia="Times New Roman" w:hAnsi="Times New Roman" w:cs="Times New Roman"/>
                <w:sz w:val="20"/>
                <w:szCs w:val="20"/>
                <w:lang w:eastAsia="ru-RU"/>
              </w:rPr>
              <w:t>URL-адреса сторінки</w:t>
            </w:r>
            <w:r w:rsidRPr="005E3BE0">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sz w:val="16"/>
                <w:szCs w:val="16"/>
                <w:lang w:eastAsia="ru-RU"/>
              </w:rPr>
            </w:pPr>
            <w:r w:rsidRPr="005E3BE0">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sz w:val="16"/>
                <w:szCs w:val="16"/>
                <w:lang w:eastAsia="ru-RU"/>
              </w:rPr>
            </w:pPr>
            <w:r w:rsidRPr="005E3BE0">
              <w:rPr>
                <w:rFonts w:ascii="Times New Roman" w:eastAsia="Times New Roman" w:hAnsi="Times New Roman" w:cs="Times New Roman"/>
                <w:sz w:val="16"/>
                <w:szCs w:val="16"/>
                <w:lang w:eastAsia="ru-RU"/>
              </w:rPr>
              <w:t>(дата)</w:t>
            </w:r>
          </w:p>
        </w:tc>
      </w:tr>
    </w:tbl>
    <w:p w:rsidR="005E3BE0" w:rsidRPr="005E3BE0" w:rsidRDefault="005E3BE0" w:rsidP="005E3BE0">
      <w:pPr>
        <w:spacing w:after="0" w:line="240" w:lineRule="auto"/>
        <w:rPr>
          <w:rFonts w:ascii="Times New Roman" w:eastAsia="Times New Roman" w:hAnsi="Times New Roman" w:cs="Times New Roman"/>
          <w:sz w:val="24"/>
          <w:szCs w:val="24"/>
          <w:lang w:eastAsia="ru-RU"/>
        </w:rPr>
      </w:pPr>
    </w:p>
    <w:p w:rsidR="005E3BE0" w:rsidRDefault="005E3BE0">
      <w:pPr>
        <w:sectPr w:rsidR="005E3BE0" w:rsidSect="005E3BE0">
          <w:pgSz w:w="11906" w:h="16838"/>
          <w:pgMar w:top="363" w:right="567" w:bottom="363" w:left="1417" w:header="708" w:footer="708" w:gutter="0"/>
          <w:cols w:space="708"/>
          <w:docGrid w:linePitch="360"/>
        </w:sectPr>
      </w:pPr>
    </w:p>
    <w:p w:rsidR="005E3BE0" w:rsidRPr="005E3BE0" w:rsidRDefault="005E3BE0" w:rsidP="005E3BE0">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5E3BE0">
        <w:rPr>
          <w:rFonts w:ascii="Times New Roman" w:eastAsia="Times New Roman" w:hAnsi="Times New Roman" w:cs="Times New Roman"/>
          <w:b/>
          <w:bCs/>
          <w:color w:val="000000"/>
          <w:sz w:val="28"/>
          <w:szCs w:val="28"/>
          <w:lang w:val="uk-UA" w:eastAsia="uk-UA"/>
        </w:rPr>
        <w:lastRenderedPageBreak/>
        <w:t>Зміст</w:t>
      </w:r>
      <w:r w:rsidRPr="005E3BE0">
        <w:rPr>
          <w:rFonts w:ascii="Times New Roman" w:eastAsia="Times New Roman" w:hAnsi="Times New Roman" w:cs="Times New Roman"/>
          <w:b/>
          <w:bCs/>
          <w:color w:val="000000"/>
          <w:sz w:val="28"/>
          <w:szCs w:val="28"/>
          <w:lang w:val="en-US" w:eastAsia="uk-UA"/>
        </w:rPr>
        <w:tab/>
      </w:r>
      <w:r w:rsidRPr="005E3BE0">
        <w:rPr>
          <w:rFonts w:ascii="Times New Roman" w:eastAsia="Times New Roman" w:hAnsi="Times New Roman" w:cs="Times New Roman"/>
          <w:b/>
          <w:bCs/>
          <w:color w:val="000000"/>
          <w:sz w:val="28"/>
          <w:szCs w:val="28"/>
          <w:lang w:val="en-US" w:eastAsia="uk-UA"/>
        </w:rPr>
        <w:tab/>
      </w:r>
      <w:r w:rsidRPr="005E3BE0">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5E3BE0" w:rsidRPr="00122DF5" w:rsidTr="00F45EF7">
        <w:tc>
          <w:tcPr>
            <w:tcW w:w="10266" w:type="dxa"/>
            <w:gridSpan w:val="2"/>
            <w:tcMar>
              <w:top w:w="60" w:type="dxa"/>
              <w:left w:w="60" w:type="dxa"/>
              <w:bottom w:w="60" w:type="dxa"/>
              <w:right w:w="60" w:type="dxa"/>
            </w:tcMar>
            <w:vAlign w:val="center"/>
          </w:tcPr>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5E3BE0">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en-US"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5E3BE0" w:rsidRPr="00122DF5" w:rsidRDefault="005E3BE0" w:rsidP="005E3BE0">
            <w:pPr>
              <w:spacing w:after="0" w:line="240" w:lineRule="auto"/>
              <w:jc w:val="center"/>
              <w:rPr>
                <w:rFonts w:ascii="Times New Roman" w:eastAsia="Times New Roman" w:hAnsi="Times New Roman" w:cs="Times New Roman"/>
                <w:b/>
                <w:sz w:val="24"/>
                <w:szCs w:val="24"/>
                <w:lang w:eastAsia="uk-UA"/>
              </w:rPr>
            </w:pPr>
          </w:p>
        </w:tc>
      </w:tr>
      <w:tr w:rsidR="005E3BE0" w:rsidRPr="005E3BE0" w:rsidTr="00F45EF7">
        <w:trPr>
          <w:trHeight w:val="274"/>
        </w:trPr>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5E3BE0" w:rsidRPr="00122DF5" w:rsidRDefault="005E3BE0" w:rsidP="005E3BE0">
            <w:pPr>
              <w:spacing w:after="0" w:line="240" w:lineRule="auto"/>
              <w:jc w:val="center"/>
              <w:rPr>
                <w:rFonts w:ascii="Times New Roman" w:eastAsia="Times New Roman" w:hAnsi="Times New Roman" w:cs="Times New Roman"/>
                <w:b/>
                <w:sz w:val="24"/>
                <w:szCs w:val="24"/>
                <w:lang w:eastAsia="uk-UA"/>
              </w:rPr>
            </w:pPr>
          </w:p>
        </w:tc>
      </w:tr>
      <w:tr w:rsidR="005E3BE0" w:rsidRPr="005E3BE0" w:rsidTr="00F45EF7">
        <w:tc>
          <w:tcPr>
            <w:tcW w:w="8424" w:type="dxa"/>
            <w:tcMar>
              <w:top w:w="60" w:type="dxa"/>
              <w:left w:w="60" w:type="dxa"/>
              <w:bottom w:w="60" w:type="dxa"/>
              <w:right w:w="60" w:type="dxa"/>
            </w:tcMar>
          </w:tcPr>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en-US" w:eastAsia="uk-UA"/>
              </w:rPr>
            </w:pPr>
          </w:p>
        </w:tc>
      </w:tr>
      <w:tr w:rsidR="005E3BE0" w:rsidRPr="005E3BE0" w:rsidTr="00F45EF7">
        <w:tc>
          <w:tcPr>
            <w:tcW w:w="8424" w:type="dxa"/>
            <w:tcMar>
              <w:top w:w="60" w:type="dxa"/>
              <w:left w:w="60" w:type="dxa"/>
              <w:bottom w:w="60" w:type="dxa"/>
              <w:right w:w="60" w:type="dxa"/>
            </w:tcMar>
          </w:tcPr>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en-US"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en-US"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en-US"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en-US"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en-US"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en-US"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tcPr>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5E3BE0">
              <w:rPr>
                <w:rFonts w:ascii="Times New Roman" w:eastAsia="Times New Roman" w:hAnsi="Times New Roman" w:cs="Times New Roman"/>
                <w:sz w:val="20"/>
                <w:szCs w:val="20"/>
                <w:lang w:val="uk-UA" w:eastAsia="ru-RU"/>
              </w:rPr>
              <w:t xml:space="preserve">мають бути </w:t>
            </w:r>
            <w:r w:rsidRPr="005E3BE0">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tcPr>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tcPr>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ind w:left="1560" w:hanging="1560"/>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tcPr>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color w:val="000000"/>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 xml:space="preserve">30. </w:t>
            </w:r>
            <w:r w:rsidRPr="005E3BE0">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5E3BE0" w:rsidRPr="00122DF5" w:rsidRDefault="005E3BE0" w:rsidP="005E3BE0">
            <w:pPr>
              <w:spacing w:after="0" w:line="240" w:lineRule="auto"/>
              <w:jc w:val="center"/>
              <w:rPr>
                <w:rFonts w:ascii="Times New Roman" w:eastAsia="Times New Roman" w:hAnsi="Times New Roman" w:cs="Times New Roman"/>
                <w:b/>
                <w:sz w:val="24"/>
                <w:szCs w:val="24"/>
                <w:lang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en-US" w:eastAsia="uk-UA"/>
              </w:rPr>
              <w:t>X</w:t>
            </w: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tcPr>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tcPr>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p>
        </w:tc>
      </w:tr>
      <w:tr w:rsidR="005E3BE0" w:rsidRPr="005E3BE0" w:rsidTr="00F45EF7">
        <w:tc>
          <w:tcPr>
            <w:tcW w:w="8424"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4"/>
                <w:szCs w:val="24"/>
                <w:lang w:val="en-US" w:eastAsia="uk-UA"/>
              </w:rPr>
            </w:pPr>
            <w:r w:rsidRPr="005E3BE0">
              <w:rPr>
                <w:rFonts w:ascii="Times New Roman" w:eastAsia="Times New Roman" w:hAnsi="Times New Roman" w:cs="Times New Roman"/>
                <w:b/>
                <w:sz w:val="24"/>
                <w:szCs w:val="24"/>
                <w:lang w:val="en-US" w:eastAsia="uk-UA"/>
              </w:rPr>
              <w:t>X</w:t>
            </w:r>
          </w:p>
        </w:tc>
      </w:tr>
    </w:tbl>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p>
    <w:p w:rsidR="005E3BE0" w:rsidRPr="00122DF5"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b/>
          <w:sz w:val="20"/>
          <w:szCs w:val="20"/>
          <w:lang w:val="uk-UA" w:eastAsia="uk-UA"/>
        </w:rPr>
        <w:t xml:space="preserve">Примітки : </w:t>
      </w:r>
      <w:r w:rsidRPr="005E3BE0">
        <w:rPr>
          <w:rFonts w:ascii="Times New Roman" w:eastAsia="Times New Roman" w:hAnsi="Times New Roman" w:cs="Times New Roman"/>
          <w:sz w:val="20"/>
          <w:szCs w:val="20"/>
          <w:lang w:val="en-US" w:eastAsia="uk-UA"/>
        </w:rPr>
        <w:t>C</w:t>
      </w:r>
      <w:r w:rsidRPr="00122DF5">
        <w:rPr>
          <w:rFonts w:ascii="Times New Roman" w:eastAsia="Times New Roman" w:hAnsi="Times New Roman" w:cs="Times New Roman"/>
          <w:sz w:val="20"/>
          <w:szCs w:val="20"/>
          <w:lang w:val="uk-UA" w:eastAsia="uk-UA"/>
        </w:rPr>
        <w:t>кладова зм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сту "Основн</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 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домост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 про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тента" включена до складу 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чної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ї на п</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дстав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 пункту 1 глави 4 розд</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лу </w:t>
      </w:r>
      <w:r w:rsidRPr="005E3BE0">
        <w:rPr>
          <w:rFonts w:ascii="Times New Roman" w:eastAsia="Times New Roman" w:hAnsi="Times New Roman" w:cs="Times New Roman"/>
          <w:sz w:val="20"/>
          <w:szCs w:val="20"/>
          <w:lang w:val="en-US" w:eastAsia="uk-UA"/>
        </w:rPr>
        <w:t>III</w:t>
      </w:r>
      <w:r w:rsidRPr="00122DF5">
        <w:rPr>
          <w:rFonts w:ascii="Times New Roman" w:eastAsia="Times New Roman" w:hAnsi="Times New Roman" w:cs="Times New Roman"/>
          <w:sz w:val="20"/>
          <w:szCs w:val="20"/>
          <w:lang w:val="uk-UA" w:eastAsia="uk-UA"/>
        </w:rPr>
        <w:t xml:space="preserve"> "Положення про розкриття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ї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тентами 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нних папер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в".</w:t>
      </w:r>
    </w:p>
    <w:p w:rsidR="005E3BE0" w:rsidRPr="00122DF5"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en-US" w:eastAsia="uk-UA"/>
        </w:rPr>
        <w:t>C</w:t>
      </w:r>
      <w:r w:rsidRPr="00122DF5">
        <w:rPr>
          <w:rFonts w:ascii="Times New Roman" w:eastAsia="Times New Roman" w:hAnsi="Times New Roman" w:cs="Times New Roman"/>
          <w:sz w:val="20"/>
          <w:szCs w:val="20"/>
          <w:lang w:val="uk-UA" w:eastAsia="uk-UA"/>
        </w:rPr>
        <w:t>кладова зм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сту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я про одержан</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 л</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ценз</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ї на окрем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 види д</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яльност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не включена до складу 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чної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ї на п</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дстав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 пункту 5 глави 4 розд</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лу </w:t>
      </w:r>
      <w:r w:rsidRPr="005E3BE0">
        <w:rPr>
          <w:rFonts w:ascii="Times New Roman" w:eastAsia="Times New Roman" w:hAnsi="Times New Roman" w:cs="Times New Roman"/>
          <w:sz w:val="20"/>
          <w:szCs w:val="20"/>
          <w:lang w:val="en-US" w:eastAsia="uk-UA"/>
        </w:rPr>
        <w:t>II</w:t>
      </w:r>
      <w:r w:rsidRPr="00122DF5">
        <w:rPr>
          <w:rFonts w:ascii="Times New Roman" w:eastAsia="Times New Roman" w:hAnsi="Times New Roman" w:cs="Times New Roman"/>
          <w:sz w:val="20"/>
          <w:szCs w:val="20"/>
          <w:lang w:val="uk-UA" w:eastAsia="uk-UA"/>
        </w:rPr>
        <w:t xml:space="preserve"> "Положення про розкриття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ї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тентами 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нних папер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в".</w:t>
      </w:r>
    </w:p>
    <w:p w:rsidR="005E3BE0" w:rsidRPr="00122DF5"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en-US" w:eastAsia="uk-UA"/>
        </w:rPr>
        <w:t>C</w:t>
      </w:r>
      <w:r w:rsidRPr="00122DF5">
        <w:rPr>
          <w:rFonts w:ascii="Times New Roman" w:eastAsia="Times New Roman" w:hAnsi="Times New Roman" w:cs="Times New Roman"/>
          <w:sz w:val="20"/>
          <w:szCs w:val="20"/>
          <w:lang w:val="uk-UA" w:eastAsia="uk-UA"/>
        </w:rPr>
        <w:t>кладова зм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сту "В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домост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 про участь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тента в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нших юридичних особах" не включена до складу 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чної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ї, оск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льки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тенту не належать акц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ї (частки, паї) в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нших юридичних особах, як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 перевищують 5 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дсотк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щодо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"Штрафнi санкцiї щодо емiтента" не включена до складу рiчної iнформацiї  - за звiтний перiод емiтент не мав штрафних санкцiй.</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мають бути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оскiльки серед акцiонерiв Товариства вiдсутнi його засновники.</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 у працiвникiв емiтента немає у власностi акцiй у розмiрi понад 0,1 вiдсотка розмiру статутного капiталу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"Вiдомостi про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val="en-US" w:eastAsia="uk-UA"/>
        </w:rPr>
        <w:t>C</w:t>
      </w:r>
      <w:r w:rsidRPr="00122DF5">
        <w:rPr>
          <w:rFonts w:ascii="Times New Roman" w:eastAsia="Times New Roman" w:hAnsi="Times New Roman" w:cs="Times New Roman"/>
          <w:sz w:val="20"/>
          <w:szCs w:val="20"/>
          <w:lang w:eastAsia="uk-UA"/>
        </w:rPr>
        <w:t>кладова зм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сту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я про наявн</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сть прострочених боржником строк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сплати чергових платеж</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в за кредитними договорами (договорами позики), права вимоги за якими забезпечено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потеками, як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 включено до складу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потечного покриття" не включена до складу 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чної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 на 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нець зв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тного 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оду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 не мав зареєстрованих випуск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в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потечних обл</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гац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й.</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val="en-US" w:eastAsia="uk-UA"/>
        </w:rPr>
        <w:t>C</w:t>
      </w:r>
      <w:r w:rsidRPr="00122DF5">
        <w:rPr>
          <w:rFonts w:ascii="Times New Roman" w:eastAsia="Times New Roman" w:hAnsi="Times New Roman" w:cs="Times New Roman"/>
          <w:sz w:val="20"/>
          <w:szCs w:val="20"/>
          <w:lang w:eastAsia="uk-UA"/>
        </w:rPr>
        <w:t>кладова зм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сту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я про випуски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потечних сертиф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кат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 не включена до складу 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чної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 на 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нець зв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тного 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оду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 не мав зареєстрованих випуск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в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потечних  сертиф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кат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val="en-US" w:eastAsia="uk-UA"/>
        </w:rPr>
        <w:t>C</w:t>
      </w:r>
      <w:r w:rsidRPr="00122DF5">
        <w:rPr>
          <w:rFonts w:ascii="Times New Roman" w:eastAsia="Times New Roman" w:hAnsi="Times New Roman" w:cs="Times New Roman"/>
          <w:sz w:val="20"/>
          <w:szCs w:val="20"/>
          <w:lang w:eastAsia="uk-UA"/>
        </w:rPr>
        <w:t>кладова зм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сту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я щодо реєстру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потечних актив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не включена до складу 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чної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 на 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нець зв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тного 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оду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 не мав зареєстрованих випуск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в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потечних  сертиф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кат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val="en-US" w:eastAsia="uk-UA"/>
        </w:rPr>
        <w:t>C</w:t>
      </w:r>
      <w:r w:rsidRPr="00122DF5">
        <w:rPr>
          <w:rFonts w:ascii="Times New Roman" w:eastAsia="Times New Roman" w:hAnsi="Times New Roman" w:cs="Times New Roman"/>
          <w:sz w:val="20"/>
          <w:szCs w:val="20"/>
          <w:lang w:eastAsia="uk-UA"/>
        </w:rPr>
        <w:t>кладова зм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сту "Основн</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 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домост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 про ФОН" не включена до складу 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чної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 на 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нець зв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тного 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оду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 не мав зареєстрованих випуск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сертиф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кат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ФОН.</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val="en-US" w:eastAsia="uk-UA"/>
        </w:rPr>
        <w:t>C</w:t>
      </w:r>
      <w:r w:rsidRPr="00122DF5">
        <w:rPr>
          <w:rFonts w:ascii="Times New Roman" w:eastAsia="Times New Roman" w:hAnsi="Times New Roman" w:cs="Times New Roman"/>
          <w:sz w:val="20"/>
          <w:szCs w:val="20"/>
          <w:lang w:eastAsia="uk-UA"/>
        </w:rPr>
        <w:t>кладова зм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сту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я про випуски сертиф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кат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ФОН " не включена до складу 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чної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 на 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нець зв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тного 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оду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 не мав зареєстрованих випуск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сертиф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кат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ФОН.</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val="en-US" w:eastAsia="uk-UA"/>
        </w:rPr>
        <w:t>C</w:t>
      </w:r>
      <w:r w:rsidRPr="00122DF5">
        <w:rPr>
          <w:rFonts w:ascii="Times New Roman" w:eastAsia="Times New Roman" w:hAnsi="Times New Roman" w:cs="Times New Roman"/>
          <w:sz w:val="20"/>
          <w:szCs w:val="20"/>
          <w:lang w:eastAsia="uk-UA"/>
        </w:rPr>
        <w:t>кладова зм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сту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я про ос</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б, що волод</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ють сертиф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катами ФОН " не включена до складу 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чної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 на 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нець зв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тного 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оду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 не мав зареєстрованих випуск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сертиф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кат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ФОН.</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val="en-US" w:eastAsia="uk-UA"/>
        </w:rPr>
        <w:lastRenderedPageBreak/>
        <w:t>C</w:t>
      </w:r>
      <w:r w:rsidRPr="00122DF5">
        <w:rPr>
          <w:rFonts w:ascii="Times New Roman" w:eastAsia="Times New Roman" w:hAnsi="Times New Roman" w:cs="Times New Roman"/>
          <w:sz w:val="20"/>
          <w:szCs w:val="20"/>
          <w:lang w:eastAsia="uk-UA"/>
        </w:rPr>
        <w:t>кладова зм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сту "Розрахунок вартост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 чистих актив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ФОН" не включена до складу 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чної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 на 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нець зв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тного 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оду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 не мав зареєстрованих випуск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сертиф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кат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ФОН.</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val="en-US" w:eastAsia="uk-UA"/>
        </w:rPr>
        <w:t>C</w:t>
      </w:r>
      <w:r w:rsidRPr="00122DF5">
        <w:rPr>
          <w:rFonts w:ascii="Times New Roman" w:eastAsia="Times New Roman" w:hAnsi="Times New Roman" w:cs="Times New Roman"/>
          <w:sz w:val="20"/>
          <w:szCs w:val="20"/>
          <w:lang w:eastAsia="uk-UA"/>
        </w:rPr>
        <w:t>кладова зм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сту "Правила ФОН" не включена до складу 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чної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 на 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нець зв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тного 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оду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 не мав зареєстрованих випуск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сертиф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кат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ФОН.</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val="en-US" w:eastAsia="uk-UA"/>
        </w:rPr>
        <w:t>0</w:t>
      </w:r>
      <w:r w:rsidR="00122DF5">
        <w:rPr>
          <w:rFonts w:ascii="Times New Roman" w:eastAsia="Times New Roman" w:hAnsi="Times New Roman" w:cs="Times New Roman"/>
          <w:sz w:val="20"/>
          <w:szCs w:val="20"/>
          <w:lang w:val="uk-UA" w:eastAsia="uk-UA"/>
        </w:rPr>
        <w:t>7</w:t>
      </w:r>
      <w:r w:rsidRPr="005E3BE0">
        <w:rPr>
          <w:rFonts w:ascii="Times New Roman" w:eastAsia="Times New Roman" w:hAnsi="Times New Roman" w:cs="Times New Roman"/>
          <w:sz w:val="20"/>
          <w:szCs w:val="20"/>
          <w:lang w:val="en-US" w:eastAsia="uk-UA"/>
        </w:rPr>
        <w:t xml:space="preserve">.05.2020 року в  регулярнiй рiчнiй iнформацiї емiтента, розмiщенiй на власному веб-сайтi 22.04.2020 року, була виявлена помилка, а саме: в таблицi "Iнформацiя щодо вартостi чистих активiв емiтента" була допущена помилка (не вiрно розрахована вартiсть чистих активiв емiтента). </w:t>
      </w:r>
      <w:r w:rsidRPr="00122DF5">
        <w:rPr>
          <w:rFonts w:ascii="Times New Roman" w:eastAsia="Times New Roman" w:hAnsi="Times New Roman" w:cs="Times New Roman"/>
          <w:sz w:val="20"/>
          <w:szCs w:val="20"/>
          <w:lang w:eastAsia="uk-UA"/>
        </w:rPr>
        <w:t>Помилка виявлена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тентом 0</w:t>
      </w:r>
      <w:r w:rsidR="00122DF5">
        <w:rPr>
          <w:rFonts w:ascii="Times New Roman" w:eastAsia="Times New Roman" w:hAnsi="Times New Roman" w:cs="Times New Roman"/>
          <w:sz w:val="20"/>
          <w:szCs w:val="20"/>
          <w:lang w:val="uk-UA" w:eastAsia="uk-UA"/>
        </w:rPr>
        <w:t>7</w:t>
      </w:r>
      <w:r w:rsidRPr="00122DF5">
        <w:rPr>
          <w:rFonts w:ascii="Times New Roman" w:eastAsia="Times New Roman" w:hAnsi="Times New Roman" w:cs="Times New Roman"/>
          <w:sz w:val="20"/>
          <w:szCs w:val="20"/>
          <w:lang w:eastAsia="uk-UA"/>
        </w:rPr>
        <w:t>.05.2020 року. В 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й </w:t>
      </w:r>
      <w:r w:rsidR="00122DF5">
        <w:rPr>
          <w:rFonts w:ascii="Times New Roman" w:eastAsia="Times New Roman" w:hAnsi="Times New Roman" w:cs="Times New Roman"/>
          <w:sz w:val="20"/>
          <w:szCs w:val="20"/>
          <w:lang w:val="uk-UA" w:eastAsia="uk-UA"/>
        </w:rPr>
        <w:t xml:space="preserve"> річній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ї дана помилка </w:t>
      </w:r>
      <w:r w:rsidR="00122DF5">
        <w:rPr>
          <w:rFonts w:ascii="Times New Roman" w:eastAsia="Times New Roman" w:hAnsi="Times New Roman" w:cs="Times New Roman"/>
          <w:sz w:val="20"/>
          <w:szCs w:val="20"/>
          <w:lang w:val="uk-UA" w:eastAsia="uk-UA"/>
        </w:rPr>
        <w:t>вже</w:t>
      </w:r>
      <w:r w:rsidRPr="00122DF5">
        <w:rPr>
          <w:rFonts w:ascii="Times New Roman" w:eastAsia="Times New Roman" w:hAnsi="Times New Roman" w:cs="Times New Roman"/>
          <w:sz w:val="20"/>
          <w:szCs w:val="20"/>
          <w:lang w:eastAsia="uk-UA"/>
        </w:rPr>
        <w:t xml:space="preserve"> виправлена.</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r w:rsidRPr="00122DF5">
        <w:rPr>
          <w:rFonts w:ascii="Times New Roman" w:eastAsia="Times New Roman" w:hAnsi="Times New Roman" w:cs="Times New Roman"/>
          <w:sz w:val="20"/>
          <w:szCs w:val="20"/>
          <w:lang w:eastAsia="uk-UA"/>
        </w:rPr>
        <w:t xml:space="preserve"> </w:t>
      </w:r>
      <w:bookmarkStart w:id="0" w:name="_GoBack"/>
      <w:bookmarkEnd w:id="0"/>
    </w:p>
    <w:p w:rsidR="005E3BE0" w:rsidRPr="00122DF5" w:rsidRDefault="005E3BE0" w:rsidP="005E3BE0">
      <w:pPr>
        <w:spacing w:after="0" w:line="240" w:lineRule="auto"/>
        <w:rPr>
          <w:rFonts w:ascii="Times New Roman" w:eastAsia="Times New Roman" w:hAnsi="Times New Roman" w:cs="Times New Roman"/>
          <w:sz w:val="20"/>
          <w:szCs w:val="20"/>
          <w:lang w:eastAsia="uk-UA"/>
        </w:rPr>
      </w:pP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5E3BE0">
        <w:rPr>
          <w:rFonts w:ascii="Times New Roman" w:eastAsia="Times New Roman" w:hAnsi="Times New Roman" w:cs="Times New Roman"/>
          <w:b/>
          <w:bCs/>
          <w:color w:val="000000"/>
          <w:sz w:val="28"/>
          <w:szCs w:val="28"/>
          <w:lang w:val="en-US" w:eastAsia="uk-UA"/>
        </w:rPr>
        <w:lastRenderedPageBreak/>
        <w:t>III</w:t>
      </w:r>
      <w:r w:rsidRPr="005E3BE0">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5E3BE0" w:rsidRPr="00122DF5" w:rsidTr="00F45EF7">
        <w:trPr>
          <w:trHeight w:val="397"/>
        </w:trPr>
        <w:tc>
          <w:tcPr>
            <w:tcW w:w="4927" w:type="dxa"/>
            <w:gridSpan w:val="3"/>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 xml:space="preserve"> </w:t>
            </w:r>
            <w:r w:rsidRPr="00122DF5">
              <w:rPr>
                <w:rFonts w:ascii="Times New Roman" w:eastAsia="Times New Roman" w:hAnsi="Times New Roman" w:cs="Times New Roman"/>
                <w:b/>
                <w:sz w:val="20"/>
                <w:szCs w:val="20"/>
                <w:lang w:val="uk-UA" w:eastAsia="uk-UA"/>
              </w:rPr>
              <w:t>ПРИВАТНЕ АКЦ</w:t>
            </w:r>
            <w:r w:rsidRPr="005E3BE0">
              <w:rPr>
                <w:rFonts w:ascii="Times New Roman" w:eastAsia="Times New Roman" w:hAnsi="Times New Roman" w:cs="Times New Roman"/>
                <w:b/>
                <w:sz w:val="20"/>
                <w:szCs w:val="20"/>
                <w:lang w:val="en-US" w:eastAsia="uk-UA"/>
              </w:rPr>
              <w:t>I</w:t>
            </w:r>
            <w:r w:rsidRPr="00122DF5">
              <w:rPr>
                <w:rFonts w:ascii="Times New Roman" w:eastAsia="Times New Roman" w:hAnsi="Times New Roman" w:cs="Times New Roman"/>
                <w:b/>
                <w:sz w:val="20"/>
                <w:szCs w:val="20"/>
                <w:lang w:val="uk-UA" w:eastAsia="uk-UA"/>
              </w:rPr>
              <w:t>ОНЕРНЕ ТОВАРИСТВО "ЗДОЛБУН</w:t>
            </w:r>
            <w:r w:rsidRPr="005E3BE0">
              <w:rPr>
                <w:rFonts w:ascii="Times New Roman" w:eastAsia="Times New Roman" w:hAnsi="Times New Roman" w:cs="Times New Roman"/>
                <w:b/>
                <w:sz w:val="20"/>
                <w:szCs w:val="20"/>
                <w:lang w:val="en-US" w:eastAsia="uk-UA"/>
              </w:rPr>
              <w:t>I</w:t>
            </w:r>
            <w:r w:rsidRPr="00122DF5">
              <w:rPr>
                <w:rFonts w:ascii="Times New Roman" w:eastAsia="Times New Roman" w:hAnsi="Times New Roman" w:cs="Times New Roman"/>
                <w:b/>
                <w:sz w:val="20"/>
                <w:szCs w:val="20"/>
                <w:lang w:val="uk-UA" w:eastAsia="uk-UA"/>
              </w:rPr>
              <w:t>ВСЬКЕ С</w:t>
            </w:r>
            <w:r w:rsidRPr="005E3BE0">
              <w:rPr>
                <w:rFonts w:ascii="Times New Roman" w:eastAsia="Times New Roman" w:hAnsi="Times New Roman" w:cs="Times New Roman"/>
                <w:b/>
                <w:sz w:val="20"/>
                <w:szCs w:val="20"/>
                <w:lang w:val="en-US" w:eastAsia="uk-UA"/>
              </w:rPr>
              <w:t>I</w:t>
            </w:r>
            <w:r w:rsidRPr="00122DF5">
              <w:rPr>
                <w:rFonts w:ascii="Times New Roman" w:eastAsia="Times New Roman" w:hAnsi="Times New Roman" w:cs="Times New Roman"/>
                <w:b/>
                <w:sz w:val="20"/>
                <w:szCs w:val="20"/>
                <w:lang w:val="uk-UA" w:eastAsia="uk-UA"/>
              </w:rPr>
              <w:t>ЛЬСЬКОГОСПОДАРСЬКЕ РИБОВОДНО-БУД</w:t>
            </w:r>
            <w:r w:rsidRPr="005E3BE0">
              <w:rPr>
                <w:rFonts w:ascii="Times New Roman" w:eastAsia="Times New Roman" w:hAnsi="Times New Roman" w:cs="Times New Roman"/>
                <w:b/>
                <w:sz w:val="20"/>
                <w:szCs w:val="20"/>
                <w:lang w:val="en-US" w:eastAsia="uk-UA"/>
              </w:rPr>
              <w:t>I</w:t>
            </w:r>
            <w:r w:rsidRPr="00122DF5">
              <w:rPr>
                <w:rFonts w:ascii="Times New Roman" w:eastAsia="Times New Roman" w:hAnsi="Times New Roman" w:cs="Times New Roman"/>
                <w:b/>
                <w:sz w:val="20"/>
                <w:szCs w:val="20"/>
                <w:lang w:val="uk-UA" w:eastAsia="uk-UA"/>
              </w:rPr>
              <w:t>ВЕЛЬНЕ П</w:t>
            </w:r>
            <w:r w:rsidRPr="005E3BE0">
              <w:rPr>
                <w:rFonts w:ascii="Times New Roman" w:eastAsia="Times New Roman" w:hAnsi="Times New Roman" w:cs="Times New Roman"/>
                <w:b/>
                <w:sz w:val="20"/>
                <w:szCs w:val="20"/>
                <w:lang w:val="en-US" w:eastAsia="uk-UA"/>
              </w:rPr>
              <w:t>I</w:t>
            </w:r>
            <w:r w:rsidRPr="00122DF5">
              <w:rPr>
                <w:rFonts w:ascii="Times New Roman" w:eastAsia="Times New Roman" w:hAnsi="Times New Roman" w:cs="Times New Roman"/>
                <w:b/>
                <w:sz w:val="20"/>
                <w:szCs w:val="20"/>
                <w:lang w:val="uk-UA" w:eastAsia="uk-UA"/>
              </w:rPr>
              <w:t>ДПРИЄМСТВО "ЗДОЛБУН</w:t>
            </w:r>
            <w:r w:rsidRPr="005E3BE0">
              <w:rPr>
                <w:rFonts w:ascii="Times New Roman" w:eastAsia="Times New Roman" w:hAnsi="Times New Roman" w:cs="Times New Roman"/>
                <w:b/>
                <w:sz w:val="20"/>
                <w:szCs w:val="20"/>
                <w:lang w:val="en-US" w:eastAsia="uk-UA"/>
              </w:rPr>
              <w:t>I</w:t>
            </w:r>
            <w:r w:rsidRPr="00122DF5">
              <w:rPr>
                <w:rFonts w:ascii="Times New Roman" w:eastAsia="Times New Roman" w:hAnsi="Times New Roman" w:cs="Times New Roman"/>
                <w:b/>
                <w:sz w:val="20"/>
                <w:szCs w:val="20"/>
                <w:lang w:val="uk-UA" w:eastAsia="uk-UA"/>
              </w:rPr>
              <w:t>ВС</w:t>
            </w:r>
            <w:r w:rsidRPr="005E3BE0">
              <w:rPr>
                <w:rFonts w:ascii="Times New Roman" w:eastAsia="Times New Roman" w:hAnsi="Times New Roman" w:cs="Times New Roman"/>
                <w:b/>
                <w:sz w:val="20"/>
                <w:szCs w:val="20"/>
                <w:lang w:val="en-US" w:eastAsia="uk-UA"/>
              </w:rPr>
              <w:t>I</w:t>
            </w:r>
            <w:r w:rsidRPr="00122DF5">
              <w:rPr>
                <w:rFonts w:ascii="Times New Roman" w:eastAsia="Times New Roman" w:hAnsi="Times New Roman" w:cs="Times New Roman"/>
                <w:b/>
                <w:sz w:val="20"/>
                <w:szCs w:val="20"/>
                <w:lang w:val="uk-UA" w:eastAsia="uk-UA"/>
              </w:rPr>
              <w:t>ЛЬГОСПРИББУД"</w:t>
            </w:r>
          </w:p>
        </w:tc>
      </w:tr>
      <w:tr w:rsidR="005E3BE0" w:rsidRPr="005E3BE0" w:rsidTr="00F45EF7">
        <w:trPr>
          <w:trHeight w:val="397"/>
        </w:trPr>
        <w:tc>
          <w:tcPr>
            <w:tcW w:w="4927" w:type="dxa"/>
            <w:gridSpan w:val="3"/>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 xml:space="preserve">2. </w:t>
            </w:r>
            <w:r w:rsidRPr="005E3BE0">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 xml:space="preserve"> </w:t>
            </w:r>
            <w:r w:rsidRPr="005E3BE0">
              <w:rPr>
                <w:rFonts w:ascii="Times New Roman" w:eastAsia="Times New Roman" w:hAnsi="Times New Roman" w:cs="Times New Roman"/>
                <w:b/>
                <w:sz w:val="20"/>
                <w:szCs w:val="20"/>
                <w:lang w:val="en-US" w:eastAsia="uk-UA"/>
              </w:rPr>
              <w:t>ПрАТ "ЗДОЛБУНІВСІЛЬГОСПРИББУД"</w:t>
            </w:r>
          </w:p>
        </w:tc>
      </w:tr>
      <w:tr w:rsidR="005E3BE0" w:rsidRPr="005E3BE0" w:rsidTr="00F45EF7">
        <w:trPr>
          <w:trHeight w:val="397"/>
        </w:trPr>
        <w:tc>
          <w:tcPr>
            <w:tcW w:w="4927" w:type="dxa"/>
            <w:gridSpan w:val="3"/>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en-US" w:eastAsia="uk-UA"/>
              </w:rPr>
            </w:pPr>
            <w:r w:rsidRPr="005E3BE0">
              <w:rPr>
                <w:rFonts w:ascii="Times New Roman" w:eastAsia="Times New Roman" w:hAnsi="Times New Roman" w:cs="Times New Roman"/>
                <w:b/>
                <w:sz w:val="20"/>
                <w:szCs w:val="20"/>
                <w:lang w:val="en-US" w:eastAsia="uk-UA"/>
              </w:rPr>
              <w:t xml:space="preserve"> 01.12.1999</w:t>
            </w:r>
          </w:p>
        </w:tc>
      </w:tr>
      <w:tr w:rsidR="005E3BE0" w:rsidRPr="005E3BE0" w:rsidTr="00F45EF7">
        <w:trPr>
          <w:trHeight w:val="397"/>
        </w:trPr>
        <w:tc>
          <w:tcPr>
            <w:tcW w:w="4927" w:type="dxa"/>
            <w:gridSpan w:val="3"/>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en-US" w:eastAsia="uk-UA"/>
              </w:rPr>
              <w:t>4.</w:t>
            </w:r>
            <w:r w:rsidRPr="005E3BE0">
              <w:rPr>
                <w:rFonts w:ascii="Times New Roman" w:eastAsia="Times New Roman" w:hAnsi="Times New Roman" w:cs="Times New Roman"/>
                <w:sz w:val="20"/>
                <w:szCs w:val="20"/>
                <w:lang w:val="uk-UA" w:eastAsia="uk-UA"/>
              </w:rPr>
              <w:t xml:space="preserve"> </w:t>
            </w:r>
            <w:r w:rsidRPr="005E3BE0">
              <w:rPr>
                <w:rFonts w:ascii="Times New Roman" w:eastAsia="Times New Roman" w:hAnsi="Times New Roman" w:cs="Times New Roman"/>
                <w:sz w:val="20"/>
                <w:szCs w:val="20"/>
                <w:lang w:eastAsia="uk-UA"/>
              </w:rPr>
              <w:t>Територія</w:t>
            </w:r>
            <w:r w:rsidRPr="005E3BE0">
              <w:rPr>
                <w:rFonts w:ascii="Times New Roman" w:eastAsia="Times New Roman" w:hAnsi="Times New Roman" w:cs="Times New Roman"/>
                <w:sz w:val="20"/>
                <w:szCs w:val="20"/>
                <w:lang w:val="en-US" w:eastAsia="uk-UA"/>
              </w:rPr>
              <w:t xml:space="preserve"> (</w:t>
            </w:r>
            <w:r w:rsidRPr="005E3BE0">
              <w:rPr>
                <w:rFonts w:ascii="Times New Roman" w:eastAsia="Times New Roman" w:hAnsi="Times New Roman" w:cs="Times New Roman"/>
                <w:sz w:val="20"/>
                <w:szCs w:val="20"/>
                <w:lang w:eastAsia="uk-UA"/>
              </w:rPr>
              <w:t>о</w:t>
            </w:r>
            <w:r w:rsidRPr="005E3BE0">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en-US" w:eastAsia="uk-UA"/>
              </w:rPr>
            </w:pPr>
            <w:r w:rsidRPr="005E3BE0">
              <w:rPr>
                <w:rFonts w:ascii="Times New Roman" w:eastAsia="Times New Roman" w:hAnsi="Times New Roman" w:cs="Times New Roman"/>
                <w:b/>
                <w:sz w:val="20"/>
                <w:szCs w:val="20"/>
                <w:lang w:val="en-US" w:eastAsia="uk-UA"/>
              </w:rPr>
              <w:t xml:space="preserve"> Рiвненська область</w:t>
            </w:r>
          </w:p>
        </w:tc>
      </w:tr>
      <w:tr w:rsidR="005E3BE0" w:rsidRPr="005E3BE0" w:rsidTr="00F45EF7">
        <w:trPr>
          <w:trHeight w:val="397"/>
        </w:trPr>
        <w:tc>
          <w:tcPr>
            <w:tcW w:w="4927" w:type="dxa"/>
            <w:gridSpan w:val="3"/>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en-US" w:eastAsia="uk-UA"/>
              </w:rPr>
            </w:pPr>
            <w:r w:rsidRPr="005E3BE0">
              <w:rPr>
                <w:rFonts w:ascii="Times New Roman" w:eastAsia="Times New Roman" w:hAnsi="Times New Roman" w:cs="Times New Roman"/>
                <w:b/>
                <w:sz w:val="20"/>
                <w:szCs w:val="20"/>
                <w:lang w:val="en-US" w:eastAsia="uk-UA"/>
              </w:rPr>
              <w:t xml:space="preserve"> 432737.00</w:t>
            </w:r>
          </w:p>
        </w:tc>
      </w:tr>
      <w:tr w:rsidR="005E3BE0" w:rsidRPr="005E3BE0" w:rsidTr="00F45EF7">
        <w:trPr>
          <w:trHeight w:val="397"/>
        </w:trPr>
        <w:tc>
          <w:tcPr>
            <w:tcW w:w="4927" w:type="dxa"/>
            <w:gridSpan w:val="3"/>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en-US" w:eastAsia="uk-UA"/>
              </w:rPr>
            </w:pPr>
            <w:r w:rsidRPr="005E3BE0">
              <w:rPr>
                <w:rFonts w:ascii="Times New Roman" w:eastAsia="Times New Roman" w:hAnsi="Times New Roman" w:cs="Times New Roman"/>
                <w:b/>
                <w:sz w:val="20"/>
                <w:szCs w:val="20"/>
                <w:lang w:eastAsia="uk-UA"/>
              </w:rPr>
              <w:t>0.000</w:t>
            </w:r>
          </w:p>
        </w:tc>
      </w:tr>
      <w:tr w:rsidR="005E3BE0" w:rsidRPr="005E3BE0" w:rsidTr="00F45EF7">
        <w:trPr>
          <w:trHeight w:val="397"/>
        </w:trPr>
        <w:tc>
          <w:tcPr>
            <w:tcW w:w="4927" w:type="dxa"/>
            <w:gridSpan w:val="3"/>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eastAsia="uk-UA"/>
              </w:rPr>
            </w:pPr>
            <w:r w:rsidRPr="005E3BE0">
              <w:rPr>
                <w:rFonts w:ascii="Times New Roman" w:eastAsia="Times New Roman" w:hAnsi="Times New Roman" w:cs="Times New Roman"/>
                <w:b/>
                <w:sz w:val="20"/>
                <w:szCs w:val="20"/>
                <w:lang w:eastAsia="uk-UA"/>
              </w:rPr>
              <w:t>0.000</w:t>
            </w:r>
          </w:p>
        </w:tc>
      </w:tr>
      <w:tr w:rsidR="005E3BE0" w:rsidRPr="005E3BE0" w:rsidTr="00F45EF7">
        <w:trPr>
          <w:trHeight w:val="397"/>
        </w:trPr>
        <w:tc>
          <w:tcPr>
            <w:tcW w:w="4927" w:type="dxa"/>
            <w:gridSpan w:val="3"/>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en-US" w:eastAsia="uk-UA"/>
              </w:rPr>
            </w:pPr>
            <w:r w:rsidRPr="005E3BE0">
              <w:rPr>
                <w:rFonts w:ascii="Times New Roman" w:eastAsia="Times New Roman" w:hAnsi="Times New Roman" w:cs="Times New Roman"/>
                <w:b/>
                <w:sz w:val="20"/>
                <w:szCs w:val="20"/>
                <w:lang w:eastAsia="uk-UA"/>
              </w:rPr>
              <w:t>1</w:t>
            </w:r>
          </w:p>
        </w:tc>
      </w:tr>
      <w:tr w:rsidR="005E3BE0" w:rsidRPr="005E3BE0" w:rsidTr="00F45EF7">
        <w:trPr>
          <w:trHeight w:val="397"/>
        </w:trPr>
        <w:tc>
          <w:tcPr>
            <w:tcW w:w="9855" w:type="dxa"/>
            <w:gridSpan w:val="4"/>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5E3BE0" w:rsidRPr="005E3BE0" w:rsidTr="00F45EF7">
        <w:trPr>
          <w:trHeight w:val="397"/>
        </w:trPr>
        <w:tc>
          <w:tcPr>
            <w:tcW w:w="1368"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en-US" w:eastAsia="uk-UA"/>
              </w:rPr>
            </w:pPr>
            <w:r w:rsidRPr="005E3BE0">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122DF5">
              <w:rPr>
                <w:rFonts w:ascii="Times New Roman" w:eastAsia="Times New Roman" w:hAnsi="Times New Roman" w:cs="Times New Roman"/>
                <w:b/>
                <w:sz w:val="20"/>
                <w:szCs w:val="20"/>
                <w:lang w:eastAsia="uk-UA"/>
              </w:rPr>
              <w:t xml:space="preserve"> [2010]Надання в оренду й експлуатацію власного чи орендованого нерухомого майна</w:t>
            </w:r>
          </w:p>
        </w:tc>
      </w:tr>
      <w:tr w:rsidR="005E3BE0" w:rsidRPr="005E3BE0" w:rsidTr="00F45EF7">
        <w:trPr>
          <w:trHeight w:val="397"/>
        </w:trPr>
        <w:tc>
          <w:tcPr>
            <w:tcW w:w="1368"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122DF5">
              <w:rPr>
                <w:rFonts w:ascii="Times New Roman" w:eastAsia="Times New Roman" w:hAnsi="Times New Roman" w:cs="Times New Roman"/>
                <w:b/>
                <w:sz w:val="20"/>
                <w:szCs w:val="20"/>
                <w:lang w:eastAsia="uk-UA"/>
              </w:rPr>
              <w:t xml:space="preserve"> </w:t>
            </w:r>
            <w:r w:rsidRPr="005E3BE0">
              <w:rPr>
                <w:rFonts w:ascii="Times New Roman" w:eastAsia="Times New Roman" w:hAnsi="Times New Roman" w:cs="Times New Roman"/>
                <w:b/>
                <w:sz w:val="20"/>
                <w:szCs w:val="20"/>
                <w:lang w:val="en-US" w:eastAsia="uk-UA"/>
              </w:rPr>
              <w:t>68.32</w:t>
            </w:r>
          </w:p>
        </w:tc>
        <w:tc>
          <w:tcPr>
            <w:tcW w:w="8487" w:type="dxa"/>
            <w:gridSpan w:val="3"/>
            <w:shd w:val="clear" w:color="auto" w:fill="auto"/>
            <w:vAlign w:val="center"/>
          </w:tcPr>
          <w:p w:rsidR="005E3BE0" w:rsidRPr="00122DF5" w:rsidRDefault="005E3BE0" w:rsidP="005E3BE0">
            <w:pPr>
              <w:spacing w:after="0" w:line="240" w:lineRule="auto"/>
              <w:rPr>
                <w:rFonts w:ascii="Times New Roman" w:eastAsia="Times New Roman" w:hAnsi="Times New Roman" w:cs="Times New Roman"/>
                <w:b/>
                <w:sz w:val="20"/>
                <w:szCs w:val="20"/>
                <w:lang w:eastAsia="uk-UA"/>
              </w:rPr>
            </w:pPr>
            <w:r w:rsidRPr="00122DF5">
              <w:rPr>
                <w:rFonts w:ascii="Times New Roman" w:eastAsia="Times New Roman" w:hAnsi="Times New Roman" w:cs="Times New Roman"/>
                <w:b/>
                <w:sz w:val="20"/>
                <w:szCs w:val="20"/>
                <w:lang w:eastAsia="uk-UA"/>
              </w:rPr>
              <w:t xml:space="preserve"> [2010]Управління нерухомим майном за винагороду або на основі контракту</w:t>
            </w:r>
          </w:p>
        </w:tc>
      </w:tr>
      <w:tr w:rsidR="005E3BE0" w:rsidRPr="005E3BE0" w:rsidTr="00F45EF7">
        <w:trPr>
          <w:trHeight w:val="397"/>
        </w:trPr>
        <w:tc>
          <w:tcPr>
            <w:tcW w:w="1368"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122DF5">
              <w:rPr>
                <w:rFonts w:ascii="Times New Roman" w:eastAsia="Times New Roman" w:hAnsi="Times New Roman" w:cs="Times New Roman"/>
                <w:b/>
                <w:sz w:val="20"/>
                <w:szCs w:val="20"/>
                <w:lang w:eastAsia="uk-UA"/>
              </w:rPr>
              <w:t xml:space="preserve"> </w:t>
            </w:r>
            <w:r w:rsidRPr="005E3BE0">
              <w:rPr>
                <w:rFonts w:ascii="Times New Roman" w:eastAsia="Times New Roman" w:hAnsi="Times New Roman" w:cs="Times New Roman"/>
                <w:b/>
                <w:sz w:val="20"/>
                <w:szCs w:val="20"/>
                <w:lang w:val="en-US" w:eastAsia="uk-UA"/>
              </w:rPr>
              <w:t>0</w:t>
            </w:r>
          </w:p>
        </w:tc>
        <w:tc>
          <w:tcPr>
            <w:tcW w:w="8487" w:type="dxa"/>
            <w:gridSpan w:val="3"/>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en-US" w:eastAsia="uk-UA"/>
              </w:rPr>
            </w:pPr>
            <w:r w:rsidRPr="005E3BE0">
              <w:rPr>
                <w:rFonts w:ascii="Times New Roman" w:eastAsia="Times New Roman" w:hAnsi="Times New Roman" w:cs="Times New Roman"/>
                <w:b/>
                <w:sz w:val="20"/>
                <w:szCs w:val="20"/>
                <w:lang w:val="en-US" w:eastAsia="uk-UA"/>
              </w:rPr>
              <w:t xml:space="preserve"> д/н</w:t>
            </w:r>
          </w:p>
        </w:tc>
      </w:tr>
      <w:tr w:rsidR="005E3BE0" w:rsidRPr="005E3BE0" w:rsidTr="00F45EF7">
        <w:tc>
          <w:tcPr>
            <w:tcW w:w="2268" w:type="dxa"/>
            <w:gridSpan w:val="2"/>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0"/>
                <w:lang w:val="en-US" w:eastAsia="uk-UA"/>
              </w:rPr>
            </w:pPr>
          </w:p>
        </w:tc>
      </w:tr>
    </w:tbl>
    <w:p w:rsidR="005E3BE0" w:rsidRPr="005E3BE0" w:rsidRDefault="005E3BE0" w:rsidP="005E3BE0">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5E3BE0" w:rsidRPr="005E3BE0" w:rsidTr="00F45EF7">
        <w:tc>
          <w:tcPr>
            <w:tcW w:w="9960" w:type="dxa"/>
            <w:gridSpan w:val="2"/>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uk-UA" w:eastAsia="uk-UA"/>
              </w:rPr>
              <w:t>1</w:t>
            </w:r>
            <w:r w:rsidRPr="005E3BE0">
              <w:rPr>
                <w:rFonts w:ascii="Times New Roman" w:eastAsia="Times New Roman" w:hAnsi="Times New Roman" w:cs="Times New Roman"/>
                <w:bCs/>
                <w:sz w:val="20"/>
                <w:szCs w:val="20"/>
                <w:lang w:val="en-US" w:eastAsia="uk-UA"/>
              </w:rPr>
              <w:t>0</w:t>
            </w:r>
            <w:r w:rsidRPr="005E3BE0">
              <w:rPr>
                <w:rFonts w:ascii="Times New Roman" w:eastAsia="Times New Roman" w:hAnsi="Times New Roman" w:cs="Times New Roman"/>
                <w:bCs/>
                <w:sz w:val="20"/>
                <w:szCs w:val="20"/>
                <w:lang w:val="uk-UA" w:eastAsia="uk-UA"/>
              </w:rPr>
              <w:t>. Банки, що обслуговують емітента</w:t>
            </w:r>
          </w:p>
        </w:tc>
      </w:tr>
      <w:tr w:rsidR="005E3BE0" w:rsidRPr="005E3BE0" w:rsidTr="00F45EF7">
        <w:tc>
          <w:tcPr>
            <w:tcW w:w="4920" w:type="dxa"/>
            <w:tcBorders>
              <w:top w:val="nil"/>
              <w:left w:val="nil"/>
              <w:bottom w:val="nil"/>
              <w:right w:val="nil"/>
            </w:tcBorders>
            <w:tcMar>
              <w:top w:w="60" w:type="dxa"/>
              <w:left w:w="60" w:type="dxa"/>
              <w:bottom w:w="60" w:type="dxa"/>
              <w:right w:w="60" w:type="dxa"/>
            </w:tcMar>
          </w:tcPr>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 xml:space="preserve">1) </w:t>
            </w:r>
            <w:r w:rsidRPr="005E3BE0">
              <w:rPr>
                <w:rFonts w:ascii="Times New Roman" w:eastAsia="Times New Roman" w:hAnsi="Times New Roman" w:cs="Times New Roman"/>
                <w:sz w:val="20"/>
                <w:szCs w:val="20"/>
                <w:lang w:eastAsia="uk-UA"/>
              </w:rPr>
              <w:t xml:space="preserve"> </w:t>
            </w:r>
            <w:r w:rsidRPr="005E3BE0">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5E3BE0" w:rsidRPr="00122DF5" w:rsidRDefault="005E3BE0" w:rsidP="005E3BE0">
            <w:pPr>
              <w:spacing w:after="0" w:line="240" w:lineRule="auto"/>
              <w:rPr>
                <w:rFonts w:ascii="Times New Roman" w:eastAsia="Times New Roman" w:hAnsi="Times New Roman" w:cs="Times New Roman"/>
                <w:b/>
                <w:sz w:val="20"/>
                <w:szCs w:val="20"/>
                <w:lang w:eastAsia="uk-UA"/>
              </w:rPr>
            </w:pPr>
            <w:r w:rsidRPr="005E3BE0">
              <w:rPr>
                <w:rFonts w:ascii="Times New Roman" w:eastAsia="Times New Roman" w:hAnsi="Times New Roman" w:cs="Times New Roman"/>
                <w:b/>
                <w:sz w:val="20"/>
                <w:szCs w:val="20"/>
                <w:lang w:eastAsia="uk-UA"/>
              </w:rPr>
              <w:t xml:space="preserve"> </w:t>
            </w:r>
            <w:r w:rsidRPr="00122DF5">
              <w:rPr>
                <w:rFonts w:ascii="Times New Roman" w:eastAsia="Times New Roman" w:hAnsi="Times New Roman" w:cs="Times New Roman"/>
                <w:b/>
                <w:sz w:val="20"/>
                <w:szCs w:val="20"/>
                <w:lang w:eastAsia="uk-UA"/>
              </w:rPr>
              <w:t>РІВНЕНСЬКА ФІЛІЯ  АКЦІОНЕРНОГО ТОВАРИСТВА КОМЕРЦІЙНОГО БАНКУ "ПРИВАТБАНК"</w:t>
            </w:r>
          </w:p>
        </w:tc>
      </w:tr>
      <w:tr w:rsidR="005E3BE0" w:rsidRPr="005E3BE0" w:rsidTr="00F45EF7">
        <w:tc>
          <w:tcPr>
            <w:tcW w:w="4920" w:type="dxa"/>
            <w:tcBorders>
              <w:top w:val="nil"/>
              <w:left w:val="nil"/>
              <w:bottom w:val="nil"/>
              <w:right w:val="nil"/>
            </w:tcBorders>
            <w:tcMar>
              <w:top w:w="60" w:type="dxa"/>
              <w:left w:w="60" w:type="dxa"/>
              <w:bottom w:w="60" w:type="dxa"/>
              <w:right w:w="60" w:type="dxa"/>
            </w:tcMar>
          </w:tcPr>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2)</w:t>
            </w:r>
            <w:r w:rsidRPr="005E3BE0">
              <w:rPr>
                <w:rFonts w:ascii="Times New Roman" w:eastAsia="Times New Roman" w:hAnsi="Times New Roman" w:cs="Times New Roman"/>
                <w:sz w:val="20"/>
                <w:szCs w:val="20"/>
                <w:lang w:val="en-US" w:eastAsia="uk-UA"/>
              </w:rPr>
              <w:t xml:space="preserve"> </w:t>
            </w:r>
            <w:r w:rsidRPr="005E3BE0">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en-US" w:eastAsia="uk-UA"/>
              </w:rPr>
              <w:t xml:space="preserve"> 333391</w:t>
            </w:r>
          </w:p>
        </w:tc>
      </w:tr>
      <w:tr w:rsidR="005E3BE0" w:rsidRPr="005E3BE0" w:rsidTr="00F45EF7">
        <w:tc>
          <w:tcPr>
            <w:tcW w:w="4920" w:type="dxa"/>
            <w:tcBorders>
              <w:top w:val="nil"/>
              <w:left w:val="nil"/>
              <w:bottom w:val="nil"/>
              <w:right w:val="nil"/>
            </w:tcBorders>
            <w:tcMar>
              <w:top w:w="60" w:type="dxa"/>
              <w:left w:w="60" w:type="dxa"/>
              <w:bottom w:w="60" w:type="dxa"/>
              <w:right w:w="60" w:type="dxa"/>
            </w:tcMar>
          </w:tcPr>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uk-UA" w:eastAsia="uk-UA"/>
              </w:rPr>
              <w:t xml:space="preserve">3) </w:t>
            </w:r>
            <w:r w:rsidRPr="005E3BE0">
              <w:rPr>
                <w:rFonts w:ascii="Times New Roman" w:eastAsia="Times New Roman" w:hAnsi="Times New Roman" w:cs="Times New Roman"/>
                <w:sz w:val="20"/>
                <w:szCs w:val="20"/>
                <w:lang w:val="en-US" w:eastAsia="uk-UA"/>
              </w:rPr>
              <w:t xml:space="preserve"> </w:t>
            </w:r>
            <w:r w:rsidRPr="005E3BE0">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en-US" w:eastAsia="uk-UA"/>
              </w:rPr>
              <w:t xml:space="preserve"> UA953333910000026002449328001</w:t>
            </w:r>
          </w:p>
        </w:tc>
      </w:tr>
      <w:tr w:rsidR="005E3BE0" w:rsidRPr="005E3BE0" w:rsidTr="00F45EF7">
        <w:tc>
          <w:tcPr>
            <w:tcW w:w="4920" w:type="dxa"/>
            <w:tcBorders>
              <w:top w:val="nil"/>
              <w:left w:val="nil"/>
              <w:bottom w:val="nil"/>
              <w:right w:val="nil"/>
            </w:tcBorders>
            <w:tcMar>
              <w:top w:w="60" w:type="dxa"/>
              <w:left w:w="60" w:type="dxa"/>
              <w:bottom w:w="60" w:type="dxa"/>
              <w:right w:w="60" w:type="dxa"/>
            </w:tcMar>
          </w:tcPr>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 xml:space="preserve">4) </w:t>
            </w:r>
            <w:r w:rsidRPr="005E3BE0">
              <w:rPr>
                <w:rFonts w:ascii="Times New Roman" w:eastAsia="Times New Roman" w:hAnsi="Times New Roman" w:cs="Times New Roman"/>
                <w:sz w:val="20"/>
                <w:szCs w:val="20"/>
                <w:lang w:eastAsia="uk-UA"/>
              </w:rPr>
              <w:t xml:space="preserve"> </w:t>
            </w:r>
            <w:r w:rsidRPr="005E3BE0">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eastAsia="uk-UA"/>
              </w:rPr>
              <w:t xml:space="preserve"> </w:t>
            </w:r>
            <w:r w:rsidRPr="00122DF5">
              <w:rPr>
                <w:rFonts w:ascii="Times New Roman" w:eastAsia="Times New Roman" w:hAnsi="Times New Roman" w:cs="Times New Roman"/>
                <w:b/>
                <w:sz w:val="20"/>
                <w:szCs w:val="20"/>
                <w:lang w:eastAsia="uk-UA"/>
              </w:rPr>
              <w:t xml:space="preserve">Поточний рахунок в </w:t>
            </w:r>
            <w:r w:rsidRPr="005E3BE0">
              <w:rPr>
                <w:rFonts w:ascii="Times New Roman" w:eastAsia="Times New Roman" w:hAnsi="Times New Roman" w:cs="Times New Roman"/>
                <w:b/>
                <w:sz w:val="20"/>
                <w:szCs w:val="20"/>
                <w:lang w:val="en-US" w:eastAsia="uk-UA"/>
              </w:rPr>
              <w:t>i</w:t>
            </w:r>
            <w:r w:rsidRPr="00122DF5">
              <w:rPr>
                <w:rFonts w:ascii="Times New Roman" w:eastAsia="Times New Roman" w:hAnsi="Times New Roman" w:cs="Times New Roman"/>
                <w:b/>
                <w:sz w:val="20"/>
                <w:szCs w:val="20"/>
                <w:lang w:eastAsia="uk-UA"/>
              </w:rPr>
              <w:t>ноземн</w:t>
            </w:r>
            <w:r w:rsidRPr="005E3BE0">
              <w:rPr>
                <w:rFonts w:ascii="Times New Roman" w:eastAsia="Times New Roman" w:hAnsi="Times New Roman" w:cs="Times New Roman"/>
                <w:b/>
                <w:sz w:val="20"/>
                <w:szCs w:val="20"/>
                <w:lang w:val="en-US" w:eastAsia="uk-UA"/>
              </w:rPr>
              <w:t>i</w:t>
            </w:r>
            <w:r w:rsidRPr="00122DF5">
              <w:rPr>
                <w:rFonts w:ascii="Times New Roman" w:eastAsia="Times New Roman" w:hAnsi="Times New Roman" w:cs="Times New Roman"/>
                <w:b/>
                <w:sz w:val="20"/>
                <w:szCs w:val="20"/>
                <w:lang w:eastAsia="uk-UA"/>
              </w:rPr>
              <w:t>й валют</w:t>
            </w:r>
            <w:r w:rsidRPr="005E3BE0">
              <w:rPr>
                <w:rFonts w:ascii="Times New Roman" w:eastAsia="Times New Roman" w:hAnsi="Times New Roman" w:cs="Times New Roman"/>
                <w:b/>
                <w:sz w:val="20"/>
                <w:szCs w:val="20"/>
                <w:lang w:val="en-US" w:eastAsia="uk-UA"/>
              </w:rPr>
              <w:t>i</w:t>
            </w:r>
            <w:r w:rsidRPr="00122DF5">
              <w:rPr>
                <w:rFonts w:ascii="Times New Roman" w:eastAsia="Times New Roman" w:hAnsi="Times New Roman" w:cs="Times New Roman"/>
                <w:b/>
                <w:sz w:val="20"/>
                <w:szCs w:val="20"/>
                <w:lang w:eastAsia="uk-UA"/>
              </w:rPr>
              <w:t xml:space="preserve"> не в</w:t>
            </w:r>
            <w:r w:rsidRPr="005E3BE0">
              <w:rPr>
                <w:rFonts w:ascii="Times New Roman" w:eastAsia="Times New Roman" w:hAnsi="Times New Roman" w:cs="Times New Roman"/>
                <w:b/>
                <w:sz w:val="20"/>
                <w:szCs w:val="20"/>
                <w:lang w:val="en-US" w:eastAsia="uk-UA"/>
              </w:rPr>
              <w:t>i</w:t>
            </w:r>
            <w:r w:rsidRPr="00122DF5">
              <w:rPr>
                <w:rFonts w:ascii="Times New Roman" w:eastAsia="Times New Roman" w:hAnsi="Times New Roman" w:cs="Times New Roman"/>
                <w:b/>
                <w:sz w:val="20"/>
                <w:szCs w:val="20"/>
                <w:lang w:eastAsia="uk-UA"/>
              </w:rPr>
              <w:t>дкривався.</w:t>
            </w:r>
          </w:p>
        </w:tc>
      </w:tr>
      <w:tr w:rsidR="005E3BE0" w:rsidRPr="005E3BE0" w:rsidTr="00F45EF7">
        <w:tc>
          <w:tcPr>
            <w:tcW w:w="4920" w:type="dxa"/>
            <w:tcBorders>
              <w:top w:val="nil"/>
              <w:left w:val="nil"/>
              <w:bottom w:val="nil"/>
              <w:right w:val="nil"/>
            </w:tcBorders>
            <w:tcMar>
              <w:top w:w="60" w:type="dxa"/>
              <w:left w:w="60" w:type="dxa"/>
              <w:bottom w:w="60" w:type="dxa"/>
              <w:right w:w="60" w:type="dxa"/>
            </w:tcMar>
          </w:tcPr>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5)</w:t>
            </w:r>
            <w:r w:rsidRPr="005E3BE0">
              <w:rPr>
                <w:rFonts w:ascii="Times New Roman" w:eastAsia="Times New Roman" w:hAnsi="Times New Roman" w:cs="Times New Roman"/>
                <w:sz w:val="20"/>
                <w:szCs w:val="20"/>
                <w:lang w:val="en-US" w:eastAsia="uk-UA"/>
              </w:rPr>
              <w:t xml:space="preserve">  </w:t>
            </w:r>
            <w:r w:rsidRPr="005E3BE0">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en-US" w:eastAsia="uk-UA"/>
              </w:rPr>
              <w:t xml:space="preserve"> д/н</w:t>
            </w:r>
          </w:p>
        </w:tc>
      </w:tr>
      <w:tr w:rsidR="005E3BE0" w:rsidRPr="005E3BE0" w:rsidTr="00F45EF7">
        <w:tc>
          <w:tcPr>
            <w:tcW w:w="4920" w:type="dxa"/>
            <w:tcBorders>
              <w:top w:val="nil"/>
              <w:left w:val="nil"/>
              <w:bottom w:val="nil"/>
              <w:right w:val="nil"/>
            </w:tcBorders>
            <w:tcMar>
              <w:top w:w="60" w:type="dxa"/>
              <w:left w:w="60" w:type="dxa"/>
              <w:bottom w:w="60" w:type="dxa"/>
              <w:right w:w="60" w:type="dxa"/>
            </w:tcMar>
          </w:tcPr>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 xml:space="preserve">6) </w:t>
            </w:r>
            <w:r w:rsidRPr="005E3BE0">
              <w:rPr>
                <w:rFonts w:ascii="Times New Roman" w:eastAsia="Times New Roman" w:hAnsi="Times New Roman" w:cs="Times New Roman"/>
                <w:sz w:val="20"/>
                <w:szCs w:val="20"/>
                <w:lang w:val="en-US" w:eastAsia="uk-UA"/>
              </w:rPr>
              <w:t xml:space="preserve"> </w:t>
            </w:r>
            <w:r w:rsidRPr="005E3BE0">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en-US" w:eastAsia="uk-UA"/>
              </w:rPr>
              <w:t xml:space="preserve"> д/н</w:t>
            </w:r>
          </w:p>
        </w:tc>
      </w:tr>
    </w:tbl>
    <w:p w:rsidR="005E3BE0" w:rsidRPr="005E3BE0" w:rsidRDefault="005E3BE0" w:rsidP="005E3BE0">
      <w:pPr>
        <w:spacing w:after="0" w:line="240" w:lineRule="auto"/>
        <w:rPr>
          <w:rFonts w:ascii="Times New Roman" w:eastAsia="Times New Roman" w:hAnsi="Times New Roman" w:cs="Times New Roman"/>
          <w:sz w:val="24"/>
          <w:szCs w:val="24"/>
          <w:lang w:eastAsia="uk-UA"/>
        </w:rPr>
      </w:pPr>
    </w:p>
    <w:p w:rsidR="005E3BE0" w:rsidRDefault="005E3BE0">
      <w:pPr>
        <w:sectPr w:rsidR="005E3BE0" w:rsidSect="005E3BE0">
          <w:pgSz w:w="11906" w:h="16838"/>
          <w:pgMar w:top="363" w:right="567" w:bottom="363" w:left="1417" w:header="708" w:footer="708" w:gutter="0"/>
          <w:cols w:space="708"/>
          <w:docGrid w:linePitch="360"/>
        </w:sectPr>
      </w:pPr>
    </w:p>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E3BE0">
        <w:rPr>
          <w:rFonts w:ascii="Times New Roman" w:eastAsia="Times New Roman" w:hAnsi="Times New Roman" w:cs="Times New Roman"/>
          <w:b/>
          <w:color w:val="000000"/>
          <w:sz w:val="28"/>
          <w:szCs w:val="28"/>
          <w:lang w:val="uk-UA" w:eastAsia="ru-RU"/>
        </w:rPr>
        <w:lastRenderedPageBreak/>
        <w:t>18. Опис бізнесу</w:t>
      </w:r>
    </w:p>
    <w:p w:rsidR="005E3BE0" w:rsidRPr="005E3BE0" w:rsidRDefault="005E3BE0" w:rsidP="005E3BE0">
      <w:pPr>
        <w:spacing w:after="0" w:line="240" w:lineRule="auto"/>
        <w:jc w:val="center"/>
        <w:rPr>
          <w:rFonts w:ascii="Times New Roman" w:eastAsia="Times New Roman" w:hAnsi="Times New Roman" w:cs="Times New Roman"/>
          <w:b/>
          <w:color w:val="000000"/>
          <w:sz w:val="28"/>
          <w:szCs w:val="28"/>
          <w:lang w:val="en-US" w:eastAsia="uk-UA"/>
        </w:rPr>
      </w:pPr>
    </w:p>
    <w:p w:rsidR="005E3BE0" w:rsidRPr="005E3BE0" w:rsidRDefault="005E3BE0" w:rsidP="005E3BE0">
      <w:pPr>
        <w:spacing w:after="0" w:line="240" w:lineRule="auto"/>
        <w:rPr>
          <w:rFonts w:ascii="Times New Roman" w:eastAsia="Times New Roman" w:hAnsi="Times New Roman" w:cs="Times New Roman"/>
          <w:vanish/>
          <w:color w:val="000000"/>
          <w:sz w:val="20"/>
          <w:szCs w:val="20"/>
          <w:lang w:val="en-US" w:eastAsia="uk-UA"/>
        </w:rPr>
      </w:pPr>
      <w:r w:rsidRPr="005E3BE0">
        <w:rPr>
          <w:rFonts w:ascii="Times New Roman" w:eastAsia="Times New Roman" w:hAnsi="Times New Roman" w:cs="Times New Roman"/>
          <w:color w:val="000000"/>
          <w:sz w:val="20"/>
          <w:szCs w:val="20"/>
          <w:lang w:val="en-US" w:eastAsia="uk-UA"/>
        </w:rPr>
        <w:t xml:space="preserve"> </w:t>
      </w:r>
    </w:p>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Оперативне керiвництво поточною дiяльнiстю ПрАТ "ЗСРБ"   здійснює виконавчий орган - директор; контролюючу функцію - Наглядова Рада; контроль   за фінансово-господарською дiяльнiстю акціонерного товариства здійснюється Ревізійною комісією   товариства. За звітний 2019 рік змін в організаційній структурі відповідно до попередніх звітних періодів не було.</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Середньооблікова чисельність штатних працівників облікового складу (осіб) – 0   чол., середня чисельність позаштатних працівників та осіб, які працюють за сумісництвом (осіб) – 1 чол. Річний фонд оплати праці  - 1,3 тис. грн. (в 2018 році - 1,1 тис.грн.).</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Емітент не належить до будь-яких об'єднань підприємств.</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Емітент не проводить спільну діяльність з іншими організаціями, підприємствами, установами.</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Пропозицій щодо реорганізації з боку третіх осіб не надходило.</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Відповідно до наказу “Про облікову політику на підприємстві” амортизація основних засобів нараховується із застосуванням прямолінійного методу, за яким річна сума амортизації визначається діленням вартості, яка амортизується, на строк корисного використання об’єкта основних засобів. Оцінка вибуття запасів здійснюється за методом ФІФО.</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w:t>
      </w:r>
      <w:r w:rsidRPr="005E3BE0">
        <w:rPr>
          <w:rFonts w:ascii="Times New Roman" w:eastAsia="Times New Roman" w:hAnsi="Times New Roman" w:cs="Times New Roman"/>
          <w:b/>
          <w:sz w:val="24"/>
          <w:szCs w:val="24"/>
          <w:lang w:val="uk-UA" w:eastAsia="uk-UA"/>
        </w:rPr>
        <w:lastRenderedPageBreak/>
        <w:t>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Основний вид діяльності - здавання в оренду власного нерухомого майна, ціна оренди відповідає ринковій в залежності від місця розташування об’єкта. Експортна діяльність відсутня. Вплив сезонності на обсяг наданих послуг оренди мінімальний. Основний ринок збуту – Рівненська область. Основана маса витрат – витрати на капітальний ремонт і поточне утримання нерухомого майна.</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За останні п’ять років придбання або відчуження вагомих активів, залучення значних інвестицій не відбувалось.</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Основні засоби емітента використовуються у повному обсязі, розташовані за місцезнаходженням емітента у місті Здолбунів Рівненської області по вул. Мартинівка, 14а. Екологічні питання, що можуть позначитися на використанні активів підприємства, відсутні. Плани капітального будівництва, розширення або удосконалення основних засобів, відсутні.</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Відсутні.</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Фінансування діяльності підприємства здійснюється за рахунок власних обігових коштів.</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Укладених, але ще не виконаних договорів (контрактів) на кінець звітного періоду немає.</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Плануються капітальні та поточні ремонти окремих об’єктів нерухомого майна за місцезнаходженням емітента.</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lastRenderedPageBreak/>
        <w:t>Опис політики емітента щодо досліджень та розробок, вказати суму витрат на дослідження та розробку за звітний рік</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Дослідження та розробки не здійснювалися.</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r w:rsidRPr="005E3BE0">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5E3BE0" w:rsidRPr="005E3BE0" w:rsidRDefault="005E3BE0" w:rsidP="005E3BE0">
      <w:pPr>
        <w:spacing w:after="0" w:line="240" w:lineRule="auto"/>
        <w:rPr>
          <w:rFonts w:ascii="Times New Roman" w:eastAsia="Times New Roman" w:hAnsi="Times New Roman" w:cs="Times New Roman"/>
          <w:b/>
          <w:sz w:val="24"/>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r w:rsidRPr="005E3BE0">
        <w:rPr>
          <w:rFonts w:ascii="Courier New" w:eastAsia="Times New Roman" w:hAnsi="Courier New" w:cs="Courier New"/>
          <w:sz w:val="20"/>
          <w:szCs w:val="24"/>
          <w:lang w:val="uk-UA" w:eastAsia="uk-UA"/>
        </w:rPr>
        <w:t>Інформація, яка може бути істотною для оцінки інвестором фінансового стану та результатів діяльності емітента відсутня.</w:t>
      </w: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Pr="005E3BE0" w:rsidRDefault="005E3BE0" w:rsidP="005E3BE0">
      <w:pPr>
        <w:spacing w:after="0" w:line="240" w:lineRule="auto"/>
        <w:rPr>
          <w:rFonts w:ascii="Courier New" w:eastAsia="Times New Roman" w:hAnsi="Courier New" w:cs="Courier New"/>
          <w:sz w:val="20"/>
          <w:szCs w:val="24"/>
          <w:lang w:val="uk-UA" w:eastAsia="uk-UA"/>
        </w:rPr>
      </w:pP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5E3BE0">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5E3BE0" w:rsidRPr="005E3BE0" w:rsidTr="00F45EF7">
        <w:tc>
          <w:tcPr>
            <w:tcW w:w="2977"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sz w:val="20"/>
                <w:szCs w:val="20"/>
                <w:lang w:val="uk-UA" w:eastAsia="uk-UA"/>
              </w:rPr>
              <w:t>Персональний склад</w:t>
            </w:r>
          </w:p>
        </w:tc>
      </w:tr>
      <w:tr w:rsidR="005E3BE0" w:rsidRPr="005E3BE0" w:rsidTr="00F45EF7">
        <w:tc>
          <w:tcPr>
            <w:tcW w:w="2977"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Загальні збори акціонерів є вищим органом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w:t>
            </w:r>
          </w:p>
        </w:tc>
      </w:tr>
      <w:tr w:rsidR="005E3BE0" w:rsidRPr="005E3BE0" w:rsidTr="00F45EF7">
        <w:tc>
          <w:tcPr>
            <w:tcW w:w="2977"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Голова наглядової ради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Ходаковська Зоя Володимирiвна</w:t>
            </w:r>
          </w:p>
        </w:tc>
      </w:tr>
      <w:tr w:rsidR="005E3BE0" w:rsidRPr="005E3BE0" w:rsidTr="00F45EF7">
        <w:tc>
          <w:tcPr>
            <w:tcW w:w="2977"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Директор (одноособово)</w:t>
            </w:r>
          </w:p>
        </w:tc>
        <w:tc>
          <w:tcPr>
            <w:tcW w:w="7371"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Петрук Віталій Борисович</w:t>
            </w:r>
          </w:p>
        </w:tc>
      </w:tr>
      <w:tr w:rsidR="005E3BE0" w:rsidRPr="00122DF5" w:rsidTr="00F45EF7">
        <w:tc>
          <w:tcPr>
            <w:tcW w:w="2977"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Голова Ревізійної комісії та 2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Голова Ревізійної комісії- Богонiс Олександр Михайлович; Член Ревізійної комісії - Хвостова С.А.; Член Ревізійної комісії- Матвійчук Петро Олександрович.</w:t>
            </w:r>
          </w:p>
        </w:tc>
      </w:tr>
    </w:tbl>
    <w:p w:rsidR="005E3BE0" w:rsidRPr="005E3BE0" w:rsidRDefault="005E3BE0" w:rsidP="005E3BE0">
      <w:pPr>
        <w:spacing w:after="0" w:line="240" w:lineRule="auto"/>
        <w:rPr>
          <w:rFonts w:ascii="Times New Roman" w:eastAsia="Times New Roman" w:hAnsi="Times New Roman" w:cs="Times New Roman"/>
          <w:sz w:val="24"/>
          <w:szCs w:val="24"/>
          <w:lang w:val="uk-UA" w:eastAsia="uk-UA"/>
        </w:rPr>
      </w:pPr>
    </w:p>
    <w:p w:rsidR="005E3BE0" w:rsidRPr="00122DF5" w:rsidRDefault="005E3BE0">
      <w:pPr>
        <w:rPr>
          <w:lang w:val="uk-UA"/>
        </w:rPr>
        <w:sectPr w:rsidR="005E3BE0" w:rsidRPr="00122DF5" w:rsidSect="005E3BE0">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E3BE0" w:rsidRPr="005E3BE0" w:rsidTr="00F45EF7">
        <w:tc>
          <w:tcPr>
            <w:tcW w:w="9720" w:type="dxa"/>
            <w:tcMar>
              <w:top w:w="60" w:type="dxa"/>
              <w:left w:w="60" w:type="dxa"/>
              <w:bottom w:w="60" w:type="dxa"/>
              <w:right w:w="60" w:type="dxa"/>
            </w:tcMar>
            <w:vAlign w:val="center"/>
          </w:tcPr>
          <w:p w:rsidR="005E3BE0" w:rsidRPr="005E3BE0" w:rsidRDefault="005E3BE0" w:rsidP="005E3BE0">
            <w:pPr>
              <w:spacing w:after="0" w:line="240" w:lineRule="auto"/>
              <w:ind w:left="-210"/>
              <w:jc w:val="center"/>
              <w:rPr>
                <w:rFonts w:ascii="Times New Roman" w:eastAsia="Times New Roman" w:hAnsi="Times New Roman" w:cs="Times New Roman"/>
                <w:b/>
                <w:bCs/>
                <w:sz w:val="28"/>
                <w:szCs w:val="28"/>
                <w:lang w:val="uk-UA" w:eastAsia="uk-UA"/>
              </w:rPr>
            </w:pPr>
            <w:r w:rsidRPr="005E3BE0">
              <w:rPr>
                <w:rFonts w:ascii="Times New Roman" w:eastAsia="Times New Roman" w:hAnsi="Times New Roman" w:cs="Times New Roman"/>
                <w:b/>
                <w:color w:val="000000"/>
                <w:sz w:val="28"/>
                <w:szCs w:val="28"/>
                <w:lang w:val="en-US" w:eastAsia="uk-UA"/>
              </w:rPr>
              <w:lastRenderedPageBreak/>
              <w:t>V</w:t>
            </w:r>
            <w:r w:rsidRPr="005E3BE0">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5E3BE0" w:rsidRPr="005E3BE0" w:rsidTr="00F45EF7">
        <w:tc>
          <w:tcPr>
            <w:tcW w:w="9720" w:type="dxa"/>
            <w:tcMar>
              <w:top w:w="60" w:type="dxa"/>
              <w:left w:w="60" w:type="dxa"/>
              <w:bottom w:w="60" w:type="dxa"/>
              <w:right w:w="60" w:type="dxa"/>
            </w:tcMar>
          </w:tcPr>
          <w:p w:rsidR="005E3BE0" w:rsidRPr="005E3BE0" w:rsidRDefault="005E3BE0" w:rsidP="005E3BE0">
            <w:pPr>
              <w:spacing w:after="0" w:line="240" w:lineRule="auto"/>
              <w:rPr>
                <w:rFonts w:ascii="Times New Roman" w:eastAsia="Times New Roman" w:hAnsi="Times New Roman" w:cs="Times New Roman"/>
                <w:sz w:val="24"/>
                <w:szCs w:val="24"/>
                <w:lang w:val="uk-UA" w:eastAsia="uk-UA"/>
              </w:rPr>
            </w:pPr>
            <w:r w:rsidRPr="005E3BE0">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p w:rsidR="005E3BE0" w:rsidRPr="005E3BE0" w:rsidRDefault="005E3BE0" w:rsidP="005E3BE0">
      <w:pPr>
        <w:spacing w:after="0" w:line="240" w:lineRule="auto"/>
        <w:rPr>
          <w:rFonts w:ascii="Times New Roman" w:eastAsia="Times New Roman" w:hAnsi="Times New Roman" w:cs="Times New Roman"/>
          <w:sz w:val="24"/>
          <w:szCs w:val="24"/>
          <w:lang w:val="uk-UA" w:eastAsia="uk-UA"/>
        </w:rPr>
      </w:pPr>
    </w:p>
    <w:p w:rsidR="005E3BE0" w:rsidRPr="005E3BE0" w:rsidRDefault="005E3BE0" w:rsidP="005E3BE0">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1) Посада</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Директор</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Петрук Віталій Борисович</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1981</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4) Освіта</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Вища юридична, Нацiональна юридична академiя iм.Я.Мудрого</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21</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ВАТ "Здолбунiвсiльгосприббуд"</w:t>
            </w: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05527640</w:t>
            </w: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юрисконсульт</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28.03.2006 безстроково (Статутом термін повноважень директора не визначено)</w:t>
            </w:r>
          </w:p>
        </w:tc>
      </w:tr>
    </w:tbl>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8) Опис    Повноваження та обов'язки посадової особи визначені в статуті Товариства. Змін у персональному  складі посадових осіб за звiтний перiод (зокрема по даній посадовій особі) не було. Згоду на оприлюднення розмiру грошової винагороди, виплаченої емiтентом посадовiй особi за  виконання нею своїх посадових обов'язкiв, не надано. Винагорода в натуральній формі не  виплачувалась.  Непогашеної судимості за корисливі та посадові злочини посадова особа емітента не має. Акціями емітента не володіє.  Попередні посади за останні 5 років: директор ПрАТ "Здолбунівсільгосприббуд". Є фізичною особою - підприємцем. Загальний стаж роботи 21 рік. Акціями емітента не володіє. Посада головного бухгалтера в Товаристві відсутня, обов'язки головного бухгалтера покладено на директора.</w:t>
      </w:r>
    </w:p>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1) Посада</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Голова Наглядової ради</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Ходаковська Зоя Володимирiвна</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1958</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4) Освіта</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вища економічна</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43</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ПрАТ "РЕНОМЕ"</w:t>
            </w: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13975944</w:t>
            </w: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член Наглядової ради</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26.04.2016 на 3 роки (згідно з вимогами чинного законодавства України).</w:t>
            </w:r>
          </w:p>
        </w:tc>
      </w:tr>
    </w:tbl>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8) Опис    Повноваження та обов'язки посадової особи емiтента визначенi в Статуті Товариства.  Непогашена судимiсть за посадовi та корисливi злочини вiдсутня. Рішення про обрання (продовження терміну дії повноважень на наступний термін - 3 роки (до 31.12.2022 року)) на посаду члена Наглядової ради прийнято на загальних зборах акціонерів 26.04.2019 р. (протокол № 01-2019 від 26.04.2019 року). На цих зборах було прийнято також рішення про визначення нового складу наглядової ради в кількості одноосібного члена наглядової ради.  Посади протягом останніх 5 років: Голова Наглядової ради ПрАТ "Здолбунівсільгосприббуд", член Наглядової ради ПрАТ "РЕНОМЕ"(код ЄДРПОУ 13975944, мiсцезнаходження:33022, м.Рiвне, вул.Костромська, 25)". Винагороду, в тому числі в натуральній формі, за виконання обов'язків голови Наглядової ради, не отримує (не передбачено статутом емітента). Посадова особа є акціонером Товариства. Загальний стаж роботи 43 роки.</w:t>
      </w:r>
    </w:p>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1) Посада</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Голова Ревізійної комісії</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Богонiс Олександр Михайлович</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1976</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4) Освіта</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вища юридична</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22</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ПрАТ "Реноме"</w:t>
            </w: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13975944</w:t>
            </w: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юрист</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28.03.2006 безстроково (Статутом термін повноважень Ревізійної комісії не визначено)</w:t>
            </w:r>
          </w:p>
        </w:tc>
      </w:tr>
    </w:tbl>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8) Опис    Повноваження та обов'язки посадової особи емiтента визначенi в Статуті Товариства.  Непогашена судимiсть за посадовi та корисливi злочини вiдсутня. Змін у персональному складі  посадових осіб (зокрема по даній посадовій особі)за звiтний перiод не було. Попередні посади за  останні 5 років: Голова Ревізійної комісії ПрАТ "Здолбунівсільгосприббуд"; юрист ПрАТ "РЕНОМЕ"(код ЄДРПОУ 13975944, мiсцезнаходження:33022, м.Рiвне, вул.Костромська, 25); директор ТОВ "РІВНОБУД" (код ЄДРПОУ 37119951, мiсцезнаходження:м.Рівне, вул. Костромська, 25); директор ТОВ "КОМЕРЦІЙНИЙ ПРОЕКТ" (код ЄДРПОУ 37308901, мiсцезнаходження:м.Рівне, вул. Костромська, 25). Є акціонером Товариства. Винагороду, в тому числі в натуральній формі, за виконання обов'язків голови Ревізійної комісії, не отримує (не передбачено статутом емітента). Загальний стаж роботи 22 роки.</w:t>
      </w:r>
    </w:p>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lastRenderedPageBreak/>
              <w:t>1) Посада</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Член Ревізійної комісії</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Хвостова С.А.</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0</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4) Освіта</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д/н</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0</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д/н</w:t>
            </w: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д/н</w:t>
            </w: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д/н</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28.03.2006 безстроково (Статутом термін повноважень Ревізійної комісії не визначено).</w:t>
            </w:r>
          </w:p>
        </w:tc>
      </w:tr>
    </w:tbl>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8) Опис    Повноваження та обов'язки посадової особи визначені в статуті. Не перебуває в трудових  відносинах з емітентом. Емітент не володіє інформацією ,щодо загального трудового стажу  посадової особи. Змін у персональному складі посадових осіб (зокрема по даній посадовій особі)  за звiтний перiод не було. Непогашеної судимості за корисливі та посадові злочини посадова особа  емітента не має. Винагорода в натуральній та грошовій формі не виплачувалась. Згоду на оприлюднення інформації щодо дати народження, освіти, попередньої посади та щодо посад на інших підприємствах,  Хвостова С.А. не надала. Попередні посади за останні 5 років: ПрАТ "Здолбунівсільгосприббуд", член Ревізійної комісії. Акціями емітента не володіє.</w:t>
      </w:r>
    </w:p>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1) Посада</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Член Ревізійної комісії</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2) Прізвище, ім’я, по батькові фізичної особи</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Матвійчук Петро Олександрович</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3) Рік народження</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0</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4) Освіта</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д/н</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5) Стаж роботи (років)</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0</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6) найменування підприємства, ідентифікаційний код юридичної особи та посада, яку займав</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д/н</w:t>
            </w: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д/н</w:t>
            </w: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д/н</w:t>
            </w:r>
          </w:p>
        </w:tc>
      </w:tr>
      <w:tr w:rsidR="005E3BE0" w:rsidRPr="005E3BE0" w:rsidTr="00F45EF7">
        <w:tc>
          <w:tcPr>
            <w:tcW w:w="3968" w:type="dxa"/>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7) дата набуття повноважень та термін, на який обрано (призначено)</w:t>
            </w:r>
          </w:p>
        </w:tc>
        <w:tc>
          <w:tcPr>
            <w:tcW w:w="5669" w:type="dxa"/>
            <w:shd w:val="clear" w:color="auto" w:fill="auto"/>
          </w:tcPr>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r w:rsidRPr="005E3BE0">
              <w:rPr>
                <w:rFonts w:ascii="Times New Roman" w:eastAsia="Times New Roman" w:hAnsi="Times New Roman" w:cs="Times New Roman"/>
                <w:sz w:val="20"/>
                <w:szCs w:val="24"/>
                <w:lang w:val="uk-UA" w:eastAsia="uk-UA"/>
              </w:rPr>
              <w:t>28.03.2006 безстроково (Статутом термін повноважень Ревізійної комісії не визначено)</w:t>
            </w:r>
          </w:p>
        </w:tc>
      </w:tr>
    </w:tbl>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r w:rsidRPr="005E3BE0">
        <w:rPr>
          <w:rFonts w:ascii="Times New Roman" w:eastAsia="Times New Roman" w:hAnsi="Times New Roman" w:cs="Times New Roman"/>
          <w:b/>
          <w:sz w:val="20"/>
          <w:szCs w:val="24"/>
          <w:lang w:val="uk-UA" w:eastAsia="uk-UA"/>
        </w:rPr>
        <w:t>8) Опис    Повноваження та обов'язки посадової особи визначені в Статуті Товариства. Не перебуває в трудових відносинах з емітентом. Емітент не володіє інформацією, щодо загального трудового стажу посадової особи. Змін у персональному складі посадових осіб (зокрема по даній посадовій особі) за звiтний перiод не було. Є акціонером. Винагорода в натуральній та грошовій формі не виплачувалась. Непогашеної судимості за корисливі та посадові злочини посадова особа не має. Згоду на оприлюднення інформації щодо дати народження, освіти, попередньої посади та щодо посад на інших підприємствах Матвійчук П.О. не надав.</w:t>
      </w:r>
    </w:p>
    <w:p w:rsidR="005E3BE0" w:rsidRPr="005E3BE0" w:rsidRDefault="005E3BE0" w:rsidP="005E3BE0">
      <w:pPr>
        <w:spacing w:after="0" w:line="240" w:lineRule="auto"/>
        <w:rPr>
          <w:rFonts w:ascii="Times New Roman" w:eastAsia="Times New Roman" w:hAnsi="Times New Roman" w:cs="Times New Roman"/>
          <w:b/>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p>
    <w:p w:rsidR="005E3BE0" w:rsidRDefault="005E3BE0">
      <w:pPr>
        <w:sectPr w:rsidR="005E3BE0" w:rsidSect="005E3BE0">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5E3BE0" w:rsidRPr="005E3BE0" w:rsidTr="00F45EF7">
        <w:trPr>
          <w:trHeight w:val="463"/>
        </w:trPr>
        <w:tc>
          <w:tcPr>
            <w:tcW w:w="15480" w:type="dxa"/>
            <w:tcMar>
              <w:top w:w="60" w:type="dxa"/>
              <w:left w:w="60" w:type="dxa"/>
              <w:bottom w:w="60" w:type="dxa"/>
              <w:right w:w="60" w:type="dxa"/>
            </w:tcMar>
            <w:vAlign w:val="center"/>
          </w:tcPr>
          <w:p w:rsidR="005E3BE0" w:rsidRPr="005E3BE0" w:rsidRDefault="005E3BE0" w:rsidP="005E3BE0">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5E3BE0">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5E3BE0" w:rsidRPr="005E3BE0" w:rsidRDefault="005E3BE0" w:rsidP="005E3BE0">
            <w:pPr>
              <w:spacing w:after="0" w:line="240" w:lineRule="auto"/>
              <w:rPr>
                <w:rFonts w:ascii="Times New Roman" w:eastAsia="Times New Roman" w:hAnsi="Times New Roman" w:cs="Times New Roman"/>
                <w:b/>
                <w:bCs/>
                <w:sz w:val="24"/>
                <w:szCs w:val="24"/>
                <w:lang w:eastAsia="uk-UA"/>
              </w:rPr>
            </w:pPr>
          </w:p>
        </w:tc>
      </w:tr>
    </w:tbl>
    <w:p w:rsidR="005E3BE0" w:rsidRPr="005E3BE0" w:rsidRDefault="005E3BE0" w:rsidP="005E3BE0">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5E3BE0" w:rsidRPr="005E3BE0" w:rsidTr="00F45EF7">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Кількість за видами акцій</w:t>
            </w:r>
          </w:p>
        </w:tc>
      </w:tr>
      <w:tr w:rsidR="005E3BE0" w:rsidRPr="005E3BE0" w:rsidTr="00F45EF7">
        <w:tc>
          <w:tcPr>
            <w:tcW w:w="2930" w:type="dxa"/>
            <w:vMerge/>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прості іменні</w:t>
            </w:r>
          </w:p>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ind w:left="-243"/>
              <w:jc w:val="center"/>
              <w:rPr>
                <w:rFonts w:ascii="Times New Roman" w:eastAsia="Times New Roman" w:hAnsi="Times New Roman" w:cs="Times New Roman"/>
                <w:b/>
                <w:bCs/>
                <w:sz w:val="20"/>
                <w:szCs w:val="20"/>
                <w:lang w:val="en-US" w:eastAsia="uk-UA"/>
              </w:rPr>
            </w:pPr>
            <w:r w:rsidRPr="005E3BE0">
              <w:rPr>
                <w:rFonts w:ascii="Times New Roman" w:eastAsia="Times New Roman" w:hAnsi="Times New Roman" w:cs="Times New Roman"/>
                <w:b/>
                <w:bCs/>
                <w:sz w:val="20"/>
                <w:szCs w:val="20"/>
                <w:lang w:val="en-US" w:eastAsia="uk-UA"/>
              </w:rPr>
              <w:t xml:space="preserve">  </w:t>
            </w:r>
            <w:r w:rsidRPr="005E3BE0">
              <w:rPr>
                <w:rFonts w:ascii="Times New Roman" w:eastAsia="Times New Roman" w:hAnsi="Times New Roman" w:cs="Times New Roman"/>
                <w:b/>
                <w:bCs/>
                <w:sz w:val="20"/>
                <w:szCs w:val="20"/>
                <w:lang w:val="uk-UA" w:eastAsia="uk-UA"/>
              </w:rPr>
              <w:t>Привілейовані</w:t>
            </w:r>
          </w:p>
          <w:p w:rsidR="005E3BE0" w:rsidRPr="005E3BE0" w:rsidRDefault="005E3BE0" w:rsidP="005E3BE0">
            <w:pPr>
              <w:spacing w:after="0" w:line="240" w:lineRule="auto"/>
              <w:ind w:left="-243"/>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іменні</w:t>
            </w:r>
          </w:p>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p>
        </w:tc>
      </w:tr>
      <w:tr w:rsidR="005E3BE0" w:rsidRPr="005E3BE0" w:rsidTr="00F45EF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6</w:t>
            </w:r>
          </w:p>
        </w:tc>
      </w:tr>
      <w:tr w:rsidR="005E3BE0" w:rsidRPr="005E3BE0" w:rsidTr="00F45EF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Петрук Вiталiй Борисович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w:t>
            </w:r>
          </w:p>
        </w:tc>
      </w:tr>
      <w:tr w:rsidR="005E3BE0" w:rsidRPr="005E3BE0" w:rsidTr="00F45EF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Ходаковська Зоя Володимирiвна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320070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18.4910234161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320070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w:t>
            </w:r>
          </w:p>
        </w:tc>
      </w:tr>
      <w:tr w:rsidR="005E3BE0" w:rsidRPr="005E3BE0" w:rsidTr="00F45EF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Голова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Богонiс Олександр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952308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55.0165574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952308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w:t>
            </w:r>
          </w:p>
        </w:tc>
      </w:tr>
      <w:tr w:rsidR="005E3BE0" w:rsidRPr="005E3BE0" w:rsidTr="00F45EF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Член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Хвостова С.А.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w:t>
            </w:r>
          </w:p>
        </w:tc>
      </w:tr>
      <w:tr w:rsidR="005E3BE0" w:rsidRPr="005E3BE0" w:rsidTr="00F45EF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Член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Матвiйчук Петро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0.0058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w:t>
            </w:r>
          </w:p>
        </w:tc>
      </w:tr>
    </w:tbl>
    <w:p w:rsidR="005E3BE0" w:rsidRPr="005E3BE0" w:rsidRDefault="005E3BE0" w:rsidP="005E3BE0">
      <w:pPr>
        <w:spacing w:after="0" w:line="240" w:lineRule="auto"/>
        <w:rPr>
          <w:rFonts w:ascii="Times New Roman" w:eastAsia="Times New Roman" w:hAnsi="Times New Roman" w:cs="Times New Roman"/>
          <w:sz w:val="24"/>
          <w:szCs w:val="24"/>
          <w:lang w:val="en-US" w:eastAsia="uk-UA"/>
        </w:rPr>
      </w:pPr>
    </w:p>
    <w:p w:rsidR="005E3BE0" w:rsidRDefault="005E3BE0">
      <w:pPr>
        <w:sectPr w:rsidR="005E3BE0" w:rsidSect="005E3BE0">
          <w:pgSz w:w="16838" w:h="11906" w:orient="landscape"/>
          <w:pgMar w:top="1417" w:right="363" w:bottom="850" w:left="363" w:header="709" w:footer="709" w:gutter="0"/>
          <w:cols w:space="708"/>
          <w:docGrid w:linePitch="360"/>
        </w:sectPr>
      </w:pPr>
    </w:p>
    <w:p w:rsidR="005E3BE0" w:rsidRPr="005E3BE0" w:rsidRDefault="005E3BE0" w:rsidP="005E3BE0">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5E3BE0">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E3BE0">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r w:rsidRPr="00122DF5">
        <w:rPr>
          <w:rFonts w:ascii="Times New Roman" w:eastAsia="Times New Roman" w:hAnsi="Times New Roman" w:cs="Times New Roman"/>
          <w:sz w:val="20"/>
          <w:szCs w:val="20"/>
          <w:lang w:eastAsia="uk-UA"/>
        </w:rPr>
        <w:t>Емітент  займається здаванням в оренду власного нерухомого майна , а саме: складських приміщень по місту Здолбунів у Рівненській області . 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рог</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дними перспективами подальшого розвитку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тента є збільшення власного капіталу, зб</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льшення конкурентоспроможност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 послуг та розширення ринк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збуту. Планами розвитку емітента є: 1.   Впровадження енергоефективних технолог</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й. 2. Реконструкц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я застарілих об’єктів нерухомого майна та впровадження нового сучасного обладнання.</w:t>
      </w:r>
    </w:p>
    <w:p w:rsidR="005E3BE0" w:rsidRDefault="005E3BE0">
      <w:pPr>
        <w:sectPr w:rsidR="005E3BE0" w:rsidSect="005E3BE0">
          <w:pgSz w:w="11906" w:h="16838"/>
          <w:pgMar w:top="363" w:right="567" w:bottom="363" w:left="1417" w:header="709" w:footer="709" w:gutter="0"/>
          <w:cols w:space="708"/>
          <w:docGrid w:linePitch="360"/>
        </w:sectPr>
      </w:pPr>
    </w:p>
    <w:p w:rsidR="005E3BE0" w:rsidRPr="00122DF5" w:rsidRDefault="005E3BE0" w:rsidP="005E3BE0">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E3BE0">
        <w:rPr>
          <w:rFonts w:ascii="Times New Roman" w:eastAsia="Times New Roman" w:hAnsi="Times New Roman" w:cs="Times New Roman"/>
          <w:b/>
          <w:color w:val="000000"/>
          <w:sz w:val="28"/>
          <w:szCs w:val="28"/>
          <w:lang w:val="uk-UA" w:eastAsia="ru-RU"/>
        </w:rPr>
        <w:t>2. Інформація про розвиток емітента.</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r w:rsidRPr="00122DF5">
        <w:rPr>
          <w:rFonts w:ascii="Times New Roman" w:eastAsia="Times New Roman" w:hAnsi="Times New Roman" w:cs="Times New Roman"/>
          <w:sz w:val="20"/>
          <w:szCs w:val="20"/>
          <w:lang w:eastAsia="uk-UA"/>
        </w:rPr>
        <w:t>Приватне акціонерне товариство «ЗДОЛБУНІВСЬКЕ СІЛЬСЬКОГОСПОДАРСЬКЕ РИБОВОДНО-БУДІВЕЛЬНЕ ПІДПРИЄМСТВО «ЗДОЛБУНІВСІЛЬГОСПРИББУД», надалі "Товариство", утворене в результаті перейменування Відкритого акціонерного товариства «ЗДОЛБУНІВСЬКЕ СІЛЬСЬКОГОСПОДАРСЬКЕ РИБОВОДНО-БУДІВЕЛЬНЕ ПІДПРИЄМСТВО «ЗДОЛБУНІВСІЛЬГОСПРИББУД» на Приватне акціонерне товариство «ЗДОЛБУНІВСЬКЕ СІЛЬСЬКОГОСПОДАРСЬКЕ РИБОВОДНО-БУДІВЕЛЬНЕ ПІДПРИЄМСТВО «ЗДОЛБУНІВСІЛЬГОСПРИББУД» відповідно до рішення загальних зборів акціонерів Товариства (Протокол № 01-2011 від 05 квітня 2011р.) Приватне акціонерне товариство «ЗДОЛБУНІВСЬКЕ СІЛЬСЬКОГОСПОДАРСЬКЕ РИБОВОДНО-БУДІВЕЛЬНЕ ПІДПРИЄМСТВО «ЗДОЛБУНІВСІЛЬГОСПРИББУД» є правонаступником Відкритого акціонерного товариства «ЗДОЛБУНІВСЬКЕ СІЛЬСЬКОГОСПОДАРСЬКЕ РИБОВОДНО-БУДІВЕЛЬНЕ ПІДПРИЄМСТВО «ЗДОЛБУНІВСІЛЬГОСПРИББУД», що було створене відповідно до рішення Регіонального відділення Фонду державного майна України по Рівненській області від 14 жовтня 1999 року № 683 шляхом перетворення Здолбунівського державного сільськогосподарського рибоводно-будівельного підприємства «Здолбунівсільгосприббуд» у відкрите акціонернетовариство «Здолбунівське сільськогосподарське рибоводно-будівельне підприємство «ЗДОЛБУНІВСІЛЬГОСПРИББУД».</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p>
    <w:p w:rsidR="005E3BE0" w:rsidRDefault="005E3BE0">
      <w:pPr>
        <w:sectPr w:rsidR="005E3BE0" w:rsidSect="005E3BE0">
          <w:pgSz w:w="11906" w:h="16838"/>
          <w:pgMar w:top="363" w:right="567" w:bottom="363" w:left="1417" w:header="709" w:footer="709" w:gutter="0"/>
          <w:cols w:space="708"/>
          <w:docGrid w:linePitch="360"/>
        </w:sectPr>
      </w:pPr>
    </w:p>
    <w:p w:rsidR="005E3BE0" w:rsidRPr="00122DF5" w:rsidRDefault="005E3BE0" w:rsidP="005E3BE0">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5E3BE0">
        <w:rPr>
          <w:rFonts w:ascii="Times New Roman" w:eastAsia="Times New Roman" w:hAnsi="Times New Roman" w:cs="Times New Roman"/>
          <w:b/>
          <w:color w:val="000000"/>
          <w:sz w:val="28"/>
          <w:szCs w:val="24"/>
          <w:lang w:val="uk-UA" w:eastAsia="ru-RU"/>
        </w:rPr>
        <w:t xml:space="preserve">3. </w:t>
      </w:r>
      <w:r w:rsidRPr="005E3BE0">
        <w:rPr>
          <w:rFonts w:ascii="Times New Roman" w:eastAsia="Times New Roman" w:hAnsi="Times New Roman" w:cs="Times New Roman"/>
          <w:b/>
          <w:color w:val="000000"/>
          <w:sz w:val="28"/>
          <w:szCs w:val="28"/>
          <w:lang w:eastAsia="ru-RU"/>
        </w:rPr>
        <w:t>Інформація</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про</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укладення</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деривативів</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або</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вчинення</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правочинів</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щодо</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похідних</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цінних</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паперів</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емітентом</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якщо</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це</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впливає</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на</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оцінку</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його</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активів</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зобов</w:t>
      </w:r>
      <w:r w:rsidRPr="00122DF5">
        <w:rPr>
          <w:rFonts w:ascii="Times New Roman" w:eastAsia="Times New Roman" w:hAnsi="Times New Roman" w:cs="Times New Roman"/>
          <w:b/>
          <w:color w:val="000000"/>
          <w:sz w:val="28"/>
          <w:szCs w:val="28"/>
          <w:lang w:eastAsia="ru-RU"/>
        </w:rPr>
        <w:t>'</w:t>
      </w:r>
      <w:r w:rsidRPr="005E3BE0">
        <w:rPr>
          <w:rFonts w:ascii="Times New Roman" w:eastAsia="Times New Roman" w:hAnsi="Times New Roman" w:cs="Times New Roman"/>
          <w:b/>
          <w:color w:val="000000"/>
          <w:sz w:val="28"/>
          <w:szCs w:val="28"/>
          <w:lang w:eastAsia="ru-RU"/>
        </w:rPr>
        <w:t>язань</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фінансового</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стану</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і</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доходів</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або</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витрат</w:t>
      </w:r>
      <w:r w:rsidRPr="00122DF5">
        <w:rPr>
          <w:rFonts w:ascii="Times New Roman" w:eastAsia="Times New Roman" w:hAnsi="Times New Roman" w:cs="Times New Roman"/>
          <w:b/>
          <w:color w:val="000000"/>
          <w:sz w:val="28"/>
          <w:szCs w:val="28"/>
          <w:lang w:eastAsia="ru-RU"/>
        </w:rPr>
        <w:t xml:space="preserve"> </w:t>
      </w:r>
      <w:r w:rsidRPr="005E3BE0">
        <w:rPr>
          <w:rFonts w:ascii="Times New Roman" w:eastAsia="Times New Roman" w:hAnsi="Times New Roman" w:cs="Times New Roman"/>
          <w:b/>
          <w:color w:val="000000"/>
          <w:sz w:val="28"/>
          <w:szCs w:val="28"/>
          <w:lang w:eastAsia="ru-RU"/>
        </w:rPr>
        <w:t>емітента</w:t>
      </w:r>
    </w:p>
    <w:p w:rsidR="005E3BE0" w:rsidRPr="00122DF5" w:rsidRDefault="005E3BE0" w:rsidP="005E3BE0">
      <w:pPr>
        <w:spacing w:after="0" w:line="240" w:lineRule="auto"/>
        <w:rPr>
          <w:rFonts w:ascii="Times New Roman" w:eastAsia="Times New Roman" w:hAnsi="Times New Roman" w:cs="Times New Roman"/>
          <w:sz w:val="20"/>
          <w:szCs w:val="20"/>
          <w:lang w:val="uk-UA" w:eastAsia="uk-UA"/>
        </w:rPr>
      </w:pPr>
      <w:r w:rsidRPr="00122DF5">
        <w:rPr>
          <w:rFonts w:ascii="Times New Roman" w:eastAsia="Times New Roman" w:hAnsi="Times New Roman" w:cs="Times New Roman"/>
          <w:sz w:val="20"/>
          <w:szCs w:val="20"/>
          <w:lang w:val="uk-UA" w:eastAsia="uk-UA"/>
        </w:rPr>
        <w:t>Товариство  у 2019 роц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 не укладало деривативів та не вчиняло правочин</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в щодо пох</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дних 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нних папер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в, тому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ї про укладення дериватив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в або вчинення правочин</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в щодо пох</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дних 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нних папер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в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тентом, що впливає на оц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нку його актив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в, зобов'язань, 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нансового стану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 xml:space="preserve"> доход</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в або витрат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val="uk-UA" w:eastAsia="uk-UA"/>
        </w:rPr>
        <w:t>тента, немає.</w:t>
      </w:r>
    </w:p>
    <w:p w:rsidR="005E3BE0" w:rsidRPr="00122DF5" w:rsidRDefault="005E3BE0">
      <w:pPr>
        <w:rPr>
          <w:lang w:val="uk-UA"/>
        </w:rPr>
        <w:sectPr w:rsidR="005E3BE0" w:rsidRPr="00122DF5" w:rsidSect="005E3BE0">
          <w:pgSz w:w="11906" w:h="16838"/>
          <w:pgMar w:top="363" w:right="567" w:bottom="363" w:left="1417" w:header="709" w:footer="709" w:gutter="0"/>
          <w:cols w:space="708"/>
          <w:docGrid w:linePitch="360"/>
        </w:sectPr>
      </w:pPr>
    </w:p>
    <w:p w:rsidR="005E3BE0" w:rsidRPr="00122DF5" w:rsidRDefault="005E3BE0" w:rsidP="005E3BE0">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5E3BE0" w:rsidRPr="005E3BE0" w:rsidRDefault="005E3BE0" w:rsidP="005E3BE0">
      <w:pPr>
        <w:spacing w:after="0" w:line="240" w:lineRule="auto"/>
        <w:jc w:val="center"/>
        <w:rPr>
          <w:rFonts w:ascii="Times New Roman" w:eastAsia="Times New Roman" w:hAnsi="Times New Roman" w:cs="Times New Roman"/>
          <w:b/>
          <w:color w:val="000000"/>
          <w:sz w:val="28"/>
          <w:szCs w:val="28"/>
          <w:lang w:val="uk-UA" w:eastAsia="uk-UA"/>
        </w:rPr>
      </w:pPr>
      <w:r w:rsidRPr="005E3BE0">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5E3BE0" w:rsidRPr="005E3BE0" w:rsidRDefault="005E3BE0" w:rsidP="005E3BE0">
      <w:pPr>
        <w:spacing w:after="0" w:line="240" w:lineRule="auto"/>
        <w:rPr>
          <w:rFonts w:ascii="Times New Roman" w:eastAsia="Times New Roman" w:hAnsi="Times New Roman" w:cs="Times New Roman"/>
          <w:sz w:val="20"/>
          <w:szCs w:val="20"/>
          <w:lang w:eastAsia="uk-UA"/>
        </w:rPr>
      </w:pPr>
    </w:p>
    <w:p w:rsidR="005E3BE0" w:rsidRPr="00122DF5" w:rsidRDefault="005E3BE0" w:rsidP="005E3BE0">
      <w:pPr>
        <w:spacing w:after="0" w:line="240" w:lineRule="auto"/>
        <w:rPr>
          <w:rFonts w:ascii="Times New Roman" w:eastAsia="Times New Roman" w:hAnsi="Times New Roman" w:cs="Times New Roman"/>
          <w:sz w:val="20"/>
          <w:szCs w:val="20"/>
          <w:lang w:eastAsia="uk-UA"/>
        </w:rPr>
      </w:pPr>
      <w:r w:rsidRPr="00122DF5">
        <w:rPr>
          <w:rFonts w:ascii="Times New Roman" w:eastAsia="Times New Roman" w:hAnsi="Times New Roman" w:cs="Times New Roman"/>
          <w:sz w:val="20"/>
          <w:szCs w:val="20"/>
          <w:lang w:eastAsia="uk-UA"/>
        </w:rPr>
        <w:t>Товариство у 2019 роц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 не укладало деривативів та не вчиняло правочин</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щодо пох</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дних 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нних папер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в, тому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про укладення дериватив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або вчинення правочин</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щодо пох</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дних 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нних папер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тентом, що впливає на оц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нку його актив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зобов'язань, 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нансового стану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 доход</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або витрат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тента, зокрема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про: завдання та пол</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тику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тента щодо управл</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ння 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нансовими ризиками, у тому числ</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 пол</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тики щодо страхування кожного основного виду прогнозованої операц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для якої використовуються операц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хеджування немає.</w:t>
      </w:r>
    </w:p>
    <w:p w:rsidR="005E3BE0" w:rsidRDefault="005E3BE0">
      <w:pPr>
        <w:sectPr w:rsidR="005E3BE0" w:rsidSect="005E3BE0">
          <w:pgSz w:w="11906" w:h="16838"/>
          <w:pgMar w:top="363" w:right="567" w:bottom="363" w:left="1417" w:header="709" w:footer="709" w:gutter="0"/>
          <w:cols w:space="708"/>
          <w:docGrid w:linePitch="360"/>
        </w:sectPr>
      </w:pPr>
    </w:p>
    <w:p w:rsidR="005E3BE0" w:rsidRPr="00122DF5" w:rsidRDefault="005E3BE0" w:rsidP="005E3BE0">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5E3BE0" w:rsidRPr="00122DF5" w:rsidRDefault="005E3BE0" w:rsidP="005E3BE0">
      <w:pPr>
        <w:spacing w:after="0" w:line="240" w:lineRule="auto"/>
        <w:jc w:val="center"/>
        <w:rPr>
          <w:rFonts w:ascii="Times New Roman" w:eastAsia="Times New Roman" w:hAnsi="Times New Roman" w:cs="Times New Roman"/>
          <w:sz w:val="20"/>
          <w:szCs w:val="20"/>
          <w:lang w:eastAsia="uk-UA"/>
        </w:rPr>
      </w:pPr>
      <w:r w:rsidRPr="00122DF5">
        <w:rPr>
          <w:rFonts w:ascii="Times New Roman" w:eastAsia="Times New Roman" w:hAnsi="Times New Roman" w:cs="Times New Roman"/>
          <w:b/>
          <w:color w:val="000000"/>
          <w:sz w:val="28"/>
          <w:szCs w:val="28"/>
          <w:lang w:eastAsia="uk-UA"/>
        </w:rPr>
        <w:t>2</w:t>
      </w:r>
      <w:r w:rsidRPr="005E3BE0">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5E3BE0" w:rsidRPr="00122DF5" w:rsidRDefault="005E3BE0" w:rsidP="005E3BE0">
      <w:pPr>
        <w:spacing w:after="0" w:line="240" w:lineRule="auto"/>
        <w:rPr>
          <w:rFonts w:ascii="Times New Roman" w:eastAsia="Times New Roman" w:hAnsi="Times New Roman" w:cs="Times New Roman"/>
          <w:sz w:val="20"/>
          <w:szCs w:val="20"/>
          <w:lang w:eastAsia="uk-UA"/>
        </w:rPr>
      </w:pPr>
    </w:p>
    <w:p w:rsidR="005E3BE0" w:rsidRPr="005E3BE0" w:rsidRDefault="005E3BE0" w:rsidP="005E3BE0">
      <w:pPr>
        <w:spacing w:after="0" w:line="240" w:lineRule="auto"/>
        <w:rPr>
          <w:rFonts w:ascii="Times New Roman" w:eastAsia="Times New Roman" w:hAnsi="Times New Roman" w:cs="Times New Roman"/>
          <w:sz w:val="20"/>
          <w:szCs w:val="20"/>
          <w:lang w:eastAsia="uk-UA"/>
        </w:rPr>
      </w:pPr>
      <w:r w:rsidRPr="00122DF5">
        <w:rPr>
          <w:rFonts w:ascii="Times New Roman" w:eastAsia="Times New Roman" w:hAnsi="Times New Roman" w:cs="Times New Roman"/>
          <w:sz w:val="20"/>
          <w:szCs w:val="20"/>
          <w:lang w:eastAsia="uk-UA"/>
        </w:rPr>
        <w:t>Товариство  у 2019 роц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 не укладало деривативів та не вчиняло правочин</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щодо пох</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дних 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нних папер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в, тому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про укладення дериватив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або вчинення правочин</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щодо пох</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дних 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нних папер</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тентом, що впливає на оц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нку його актив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зобов'язань, ф</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нансового стану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 доход</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або витрат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тента, зокрема </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нформац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ї про схильн</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сть ем</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тента до ц</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нових ризик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кредитного ризику, ризику л</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кв</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дност</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 xml:space="preserve"> та/або ризику грошових поток</w:t>
      </w:r>
      <w:r w:rsidRPr="005E3BE0">
        <w:rPr>
          <w:rFonts w:ascii="Times New Roman" w:eastAsia="Times New Roman" w:hAnsi="Times New Roman" w:cs="Times New Roman"/>
          <w:sz w:val="20"/>
          <w:szCs w:val="20"/>
          <w:lang w:val="en-US" w:eastAsia="uk-UA"/>
        </w:rPr>
        <w:t>i</w:t>
      </w:r>
      <w:r w:rsidRPr="00122DF5">
        <w:rPr>
          <w:rFonts w:ascii="Times New Roman" w:eastAsia="Times New Roman" w:hAnsi="Times New Roman" w:cs="Times New Roman"/>
          <w:sz w:val="20"/>
          <w:szCs w:val="20"/>
          <w:lang w:eastAsia="uk-UA"/>
        </w:rPr>
        <w:t>в немає</w:t>
      </w: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5E3BE0">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5E3BE0" w:rsidRPr="005E3BE0" w:rsidRDefault="005E3BE0" w:rsidP="005E3BE0">
      <w:pPr>
        <w:spacing w:after="0" w:line="240" w:lineRule="auto"/>
        <w:jc w:val="center"/>
        <w:rPr>
          <w:rFonts w:ascii="Times New Roman" w:eastAsia="Times New Roman" w:hAnsi="Times New Roman" w:cs="Times New Roman"/>
          <w:b/>
          <w:sz w:val="28"/>
          <w:szCs w:val="28"/>
          <w:lang w:eastAsia="uk-UA"/>
        </w:rPr>
      </w:pPr>
      <w:r w:rsidRPr="005E3BE0">
        <w:rPr>
          <w:rFonts w:ascii="Times New Roman" w:eastAsia="Times New Roman" w:hAnsi="Times New Roman" w:cs="Times New Roman"/>
          <w:b/>
          <w:color w:val="000000"/>
          <w:sz w:val="28"/>
          <w:szCs w:val="28"/>
          <w:lang w:eastAsia="uk-UA"/>
        </w:rPr>
        <w:t>1) в</w:t>
      </w:r>
      <w:r w:rsidRPr="005E3BE0">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5E3BE0" w:rsidRPr="005E3BE0" w:rsidRDefault="005E3BE0" w:rsidP="005E3BE0">
      <w:pPr>
        <w:spacing w:after="0" w:line="240" w:lineRule="auto"/>
        <w:rPr>
          <w:rFonts w:ascii="Times New Roman" w:eastAsia="Times New Roman" w:hAnsi="Times New Roman" w:cs="Times New Roman"/>
          <w:sz w:val="20"/>
          <w:szCs w:val="20"/>
          <w:lang w:eastAsia="uk-UA"/>
        </w:rPr>
      </w:pPr>
    </w:p>
    <w:p w:rsidR="005E3BE0" w:rsidRPr="005E3BE0" w:rsidRDefault="005E3BE0" w:rsidP="005E3BE0">
      <w:pPr>
        <w:spacing w:after="0" w:line="240" w:lineRule="auto"/>
        <w:rPr>
          <w:rFonts w:ascii="Times New Roman" w:eastAsia="Times New Roman" w:hAnsi="Times New Roman" w:cs="Times New Roman"/>
          <w:sz w:val="20"/>
          <w:szCs w:val="20"/>
          <w:lang w:eastAsia="uk-UA"/>
        </w:rPr>
      </w:pPr>
      <w:r w:rsidRPr="00122DF5">
        <w:rPr>
          <w:rFonts w:ascii="Times New Roman" w:eastAsia="Times New Roman" w:hAnsi="Times New Roman" w:cs="Times New Roman"/>
          <w:sz w:val="20"/>
          <w:szCs w:val="20"/>
          <w:lang w:eastAsia="uk-UA"/>
        </w:rPr>
        <w:t>Товариство не розробляло власний кодекс корпоративного управління.</w:t>
      </w:r>
    </w:p>
    <w:p w:rsidR="005E3BE0" w:rsidRDefault="005E3BE0">
      <w:pPr>
        <w:sectPr w:rsidR="005E3BE0" w:rsidSect="005E3BE0">
          <w:pgSz w:w="11906" w:h="16838"/>
          <w:pgMar w:top="363" w:right="567" w:bottom="363" w:left="1417" w:header="709" w:footer="709" w:gutter="0"/>
          <w:cols w:space="708"/>
          <w:docGrid w:linePitch="360"/>
        </w:sectPr>
      </w:pPr>
    </w:p>
    <w:p w:rsidR="005E3BE0" w:rsidRPr="00122DF5" w:rsidRDefault="005E3BE0" w:rsidP="005E3BE0">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5E3BE0" w:rsidRPr="005E3BE0" w:rsidRDefault="005E3BE0" w:rsidP="005E3BE0">
      <w:pPr>
        <w:spacing w:after="0" w:line="240" w:lineRule="auto"/>
        <w:jc w:val="center"/>
        <w:rPr>
          <w:rFonts w:ascii="Times New Roman" w:eastAsia="Times New Roman" w:hAnsi="Times New Roman" w:cs="Times New Roman"/>
          <w:b/>
          <w:sz w:val="28"/>
          <w:szCs w:val="28"/>
          <w:lang w:val="uk-UA" w:eastAsia="uk-UA"/>
        </w:rPr>
      </w:pPr>
      <w:r w:rsidRPr="005E3BE0">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0"/>
          <w:lang w:eastAsia="uk-UA"/>
        </w:rPr>
      </w:pPr>
      <w:r w:rsidRPr="00122DF5">
        <w:rPr>
          <w:rFonts w:ascii="Times New Roman" w:eastAsia="Times New Roman" w:hAnsi="Times New Roman" w:cs="Times New Roman"/>
          <w:sz w:val="20"/>
          <w:szCs w:val="20"/>
          <w:lang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5E3BE0" w:rsidRDefault="005E3BE0">
      <w:pPr>
        <w:sectPr w:rsidR="005E3BE0" w:rsidSect="005E3BE0">
          <w:pgSz w:w="11906" w:h="16838"/>
          <w:pgMar w:top="363" w:right="567" w:bottom="363" w:left="1417" w:header="709" w:footer="709" w:gutter="0"/>
          <w:cols w:space="708"/>
          <w:docGrid w:linePitch="360"/>
        </w:sectPr>
      </w:pPr>
    </w:p>
    <w:p w:rsidR="005E3BE0" w:rsidRPr="00122DF5" w:rsidRDefault="005E3BE0" w:rsidP="005E3BE0">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5E3BE0" w:rsidRPr="005E3BE0" w:rsidRDefault="005E3BE0" w:rsidP="005E3BE0">
      <w:pPr>
        <w:spacing w:after="0" w:line="240" w:lineRule="auto"/>
        <w:jc w:val="center"/>
        <w:rPr>
          <w:rFonts w:ascii="Times New Roman" w:eastAsia="Times New Roman" w:hAnsi="Times New Roman" w:cs="Times New Roman"/>
          <w:b/>
          <w:sz w:val="28"/>
          <w:szCs w:val="28"/>
          <w:lang w:val="uk-UA" w:eastAsia="uk-UA"/>
        </w:rPr>
      </w:pPr>
      <w:r w:rsidRPr="005E3BE0">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0"/>
          <w:lang w:eastAsia="uk-UA"/>
        </w:rPr>
      </w:pPr>
      <w:r w:rsidRPr="00122DF5">
        <w:rPr>
          <w:rFonts w:ascii="Times New Roman" w:eastAsia="Times New Roman" w:hAnsi="Times New Roman" w:cs="Times New Roman"/>
          <w:sz w:val="20"/>
          <w:szCs w:val="20"/>
          <w:lang w:eastAsia="uk-UA"/>
        </w:rPr>
        <w:t>Емітент не розробляв та не впроваджував Кодекс корпоративного управління.  Практику корпоративного управління понад виначені законодавством вимоги не застосовує.</w:t>
      </w:r>
    </w:p>
    <w:p w:rsidR="005E3BE0" w:rsidRDefault="005E3BE0">
      <w:pPr>
        <w:sectPr w:rsidR="005E3BE0" w:rsidSect="005E3BE0">
          <w:pgSz w:w="11906" w:h="16838"/>
          <w:pgMar w:top="363" w:right="567" w:bottom="363" w:left="1417" w:header="709" w:footer="709" w:gutter="0"/>
          <w:cols w:space="708"/>
          <w:docGrid w:linePitch="360"/>
        </w:sectPr>
      </w:pPr>
    </w:p>
    <w:p w:rsidR="005E3BE0" w:rsidRPr="00122DF5" w:rsidRDefault="005E3BE0" w:rsidP="005E3BE0">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5E3BE0" w:rsidRPr="005E3BE0" w:rsidRDefault="005E3BE0" w:rsidP="005E3BE0">
      <w:pPr>
        <w:spacing w:after="0" w:line="240" w:lineRule="auto"/>
        <w:jc w:val="center"/>
        <w:rPr>
          <w:rFonts w:ascii="Times New Roman" w:eastAsia="Times New Roman" w:hAnsi="Times New Roman" w:cs="Times New Roman"/>
          <w:b/>
          <w:sz w:val="28"/>
          <w:szCs w:val="28"/>
          <w:lang w:val="uk-UA" w:eastAsia="uk-UA"/>
        </w:rPr>
      </w:pPr>
      <w:r w:rsidRPr="005E3BE0">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0"/>
          <w:lang w:eastAsia="uk-UA"/>
        </w:rPr>
      </w:pPr>
      <w:r w:rsidRPr="00122DF5">
        <w:rPr>
          <w:rFonts w:ascii="Times New Roman" w:eastAsia="Times New Roman" w:hAnsi="Times New Roman" w:cs="Times New Roman"/>
          <w:sz w:val="20"/>
          <w:szCs w:val="20"/>
          <w:lang w:eastAsia="uk-UA"/>
        </w:rPr>
        <w:t>Емітент не розробляв та не впроваджував Кодекс корпоративного управління, тому відхилень від положень кодексу корпоративного управління немає.</w:t>
      </w:r>
    </w:p>
    <w:p w:rsidR="005E3BE0" w:rsidRDefault="005E3BE0">
      <w:pPr>
        <w:sectPr w:rsidR="005E3BE0" w:rsidSect="005E3BE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E3BE0" w:rsidRPr="005E3BE0" w:rsidTr="00F45EF7">
        <w:trPr>
          <w:trHeight w:val="463"/>
        </w:trPr>
        <w:tc>
          <w:tcPr>
            <w:tcW w:w="9720"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4"/>
                <w:szCs w:val="24"/>
                <w:lang w:eastAsia="uk-UA"/>
              </w:rPr>
            </w:pPr>
            <w:r w:rsidRPr="005E3BE0">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5E3BE0">
              <w:rPr>
                <w:rFonts w:ascii="Times New Roman" w:eastAsia="Times New Roman" w:hAnsi="Times New Roman" w:cs="Times New Roman"/>
                <w:b/>
                <w:color w:val="000000"/>
                <w:sz w:val="28"/>
                <w:szCs w:val="28"/>
                <w:lang w:eastAsia="uk-UA"/>
              </w:rPr>
              <w:t xml:space="preserve"> ( учасників )</w:t>
            </w:r>
          </w:p>
        </w:tc>
      </w:tr>
    </w:tbl>
    <w:p w:rsidR="005E3BE0" w:rsidRPr="005E3BE0" w:rsidRDefault="005E3BE0" w:rsidP="005E3BE0">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3309"/>
        <w:gridCol w:w="3291"/>
        <w:gridCol w:w="3312"/>
      </w:tblGrid>
      <w:tr w:rsidR="005E3BE0" w:rsidRPr="005E3BE0" w:rsidTr="00F45EF7">
        <w:tc>
          <w:tcPr>
            <w:tcW w:w="3379" w:type="dxa"/>
            <w:vMerge w:val="restart"/>
            <w:shd w:val="clear" w:color="auto" w:fill="auto"/>
            <w:vAlign w:val="center"/>
          </w:tcPr>
          <w:p w:rsidR="005E3BE0" w:rsidRPr="005E3BE0" w:rsidRDefault="005E3BE0" w:rsidP="005E3BE0">
            <w:pPr>
              <w:tabs>
                <w:tab w:val="left" w:pos="10620"/>
              </w:tabs>
              <w:jc w:val="center"/>
              <w:rPr>
                <w:b/>
                <w:szCs w:val="24"/>
                <w:lang w:val="en-US" w:eastAsia="uk-UA"/>
              </w:rPr>
            </w:pPr>
            <w:r w:rsidRPr="005E3BE0">
              <w:rPr>
                <w:b/>
                <w:szCs w:val="24"/>
                <w:lang w:val="en-US" w:eastAsia="uk-UA"/>
              </w:rPr>
              <w:t>Вид загальних зборів</w:t>
            </w:r>
          </w:p>
        </w:tc>
        <w:tc>
          <w:tcPr>
            <w:tcW w:w="3379" w:type="dxa"/>
            <w:shd w:val="clear" w:color="auto" w:fill="auto"/>
          </w:tcPr>
          <w:p w:rsidR="005E3BE0" w:rsidRPr="005E3BE0" w:rsidRDefault="005E3BE0" w:rsidP="005E3BE0">
            <w:pPr>
              <w:tabs>
                <w:tab w:val="left" w:pos="10620"/>
              </w:tabs>
              <w:jc w:val="center"/>
              <w:rPr>
                <w:b/>
                <w:szCs w:val="24"/>
                <w:lang w:val="en-US" w:eastAsia="uk-UA"/>
              </w:rPr>
            </w:pPr>
            <w:r w:rsidRPr="005E3BE0">
              <w:rPr>
                <w:b/>
                <w:szCs w:val="24"/>
                <w:lang w:val="en-US" w:eastAsia="uk-UA"/>
              </w:rPr>
              <w:t>Річні</w:t>
            </w:r>
          </w:p>
        </w:tc>
        <w:tc>
          <w:tcPr>
            <w:tcW w:w="3379" w:type="dxa"/>
            <w:shd w:val="clear" w:color="auto" w:fill="auto"/>
          </w:tcPr>
          <w:p w:rsidR="005E3BE0" w:rsidRPr="005E3BE0" w:rsidRDefault="005E3BE0" w:rsidP="005E3BE0">
            <w:pPr>
              <w:tabs>
                <w:tab w:val="left" w:pos="10620"/>
              </w:tabs>
              <w:jc w:val="center"/>
              <w:rPr>
                <w:b/>
                <w:szCs w:val="24"/>
                <w:lang w:val="en-US" w:eastAsia="uk-UA"/>
              </w:rPr>
            </w:pPr>
            <w:r w:rsidRPr="005E3BE0">
              <w:rPr>
                <w:b/>
                <w:szCs w:val="24"/>
                <w:lang w:val="en-US" w:eastAsia="uk-UA"/>
              </w:rPr>
              <w:t>Позачергові</w:t>
            </w:r>
          </w:p>
        </w:tc>
      </w:tr>
      <w:tr w:rsidR="005E3BE0" w:rsidRPr="005E3BE0" w:rsidTr="00F45EF7">
        <w:tc>
          <w:tcPr>
            <w:tcW w:w="3379" w:type="dxa"/>
            <w:vMerge/>
            <w:shd w:val="clear" w:color="auto" w:fill="auto"/>
            <w:vAlign w:val="center"/>
          </w:tcPr>
          <w:p w:rsidR="005E3BE0" w:rsidRPr="005E3BE0" w:rsidRDefault="005E3BE0" w:rsidP="005E3BE0">
            <w:pPr>
              <w:tabs>
                <w:tab w:val="left" w:pos="10620"/>
              </w:tabs>
              <w:jc w:val="center"/>
              <w:rPr>
                <w:szCs w:val="24"/>
                <w:lang w:val="en-US" w:eastAsia="uk-UA"/>
              </w:rPr>
            </w:pPr>
          </w:p>
        </w:tc>
        <w:tc>
          <w:tcPr>
            <w:tcW w:w="3379" w:type="dxa"/>
            <w:shd w:val="clear" w:color="auto" w:fill="auto"/>
          </w:tcPr>
          <w:p w:rsidR="005E3BE0" w:rsidRPr="005E3BE0" w:rsidRDefault="005E3BE0" w:rsidP="005E3BE0">
            <w:pPr>
              <w:tabs>
                <w:tab w:val="left" w:pos="10620"/>
              </w:tabs>
              <w:jc w:val="center"/>
              <w:rPr>
                <w:szCs w:val="24"/>
                <w:lang w:val="en-US" w:eastAsia="uk-UA"/>
              </w:rPr>
            </w:pPr>
            <w:r w:rsidRPr="005E3BE0">
              <w:rPr>
                <w:szCs w:val="24"/>
                <w:lang w:val="en-US" w:eastAsia="uk-UA"/>
              </w:rPr>
              <w:t>X</w:t>
            </w:r>
          </w:p>
        </w:tc>
        <w:tc>
          <w:tcPr>
            <w:tcW w:w="3379" w:type="dxa"/>
            <w:shd w:val="clear" w:color="auto" w:fill="auto"/>
          </w:tcPr>
          <w:p w:rsidR="005E3BE0" w:rsidRPr="005E3BE0" w:rsidRDefault="005E3BE0" w:rsidP="005E3BE0">
            <w:pPr>
              <w:tabs>
                <w:tab w:val="left" w:pos="10620"/>
              </w:tabs>
              <w:jc w:val="center"/>
              <w:rPr>
                <w:szCs w:val="24"/>
                <w:lang w:val="en-US" w:eastAsia="uk-UA"/>
              </w:rPr>
            </w:pPr>
            <w:r w:rsidRPr="005E3BE0">
              <w:rPr>
                <w:szCs w:val="24"/>
                <w:lang w:val="en-US" w:eastAsia="uk-UA"/>
              </w:rPr>
              <w:t xml:space="preserve"> </w:t>
            </w:r>
          </w:p>
        </w:tc>
      </w:tr>
      <w:tr w:rsidR="005E3BE0" w:rsidRPr="005E3BE0" w:rsidTr="00F45EF7">
        <w:tc>
          <w:tcPr>
            <w:tcW w:w="3379" w:type="dxa"/>
            <w:shd w:val="clear" w:color="auto" w:fill="auto"/>
          </w:tcPr>
          <w:p w:rsidR="005E3BE0" w:rsidRPr="005E3BE0" w:rsidRDefault="005E3BE0" w:rsidP="005E3BE0">
            <w:pPr>
              <w:tabs>
                <w:tab w:val="left" w:pos="10620"/>
              </w:tabs>
              <w:jc w:val="center"/>
              <w:rPr>
                <w:b/>
                <w:szCs w:val="24"/>
                <w:lang w:val="en-US" w:eastAsia="uk-UA"/>
              </w:rPr>
            </w:pPr>
            <w:r w:rsidRPr="005E3BE0">
              <w:rPr>
                <w:b/>
                <w:szCs w:val="24"/>
                <w:lang w:val="en-US" w:eastAsia="uk-UA"/>
              </w:rPr>
              <w:t>Дата проведення</w:t>
            </w:r>
          </w:p>
        </w:tc>
        <w:tc>
          <w:tcPr>
            <w:tcW w:w="6758" w:type="dxa"/>
            <w:gridSpan w:val="2"/>
            <w:shd w:val="clear" w:color="auto" w:fill="auto"/>
          </w:tcPr>
          <w:p w:rsidR="005E3BE0" w:rsidRPr="005E3BE0" w:rsidRDefault="005E3BE0" w:rsidP="005E3BE0">
            <w:pPr>
              <w:tabs>
                <w:tab w:val="left" w:pos="10620"/>
              </w:tabs>
              <w:rPr>
                <w:szCs w:val="24"/>
                <w:lang w:val="en-US" w:eastAsia="uk-UA"/>
              </w:rPr>
            </w:pPr>
            <w:r w:rsidRPr="005E3BE0">
              <w:rPr>
                <w:szCs w:val="24"/>
                <w:lang w:val="en-US" w:eastAsia="uk-UA"/>
              </w:rPr>
              <w:t>26.04.2019</w:t>
            </w:r>
          </w:p>
        </w:tc>
      </w:tr>
      <w:tr w:rsidR="005E3BE0" w:rsidRPr="005E3BE0" w:rsidTr="00F45EF7">
        <w:tc>
          <w:tcPr>
            <w:tcW w:w="3379" w:type="dxa"/>
            <w:shd w:val="clear" w:color="auto" w:fill="auto"/>
          </w:tcPr>
          <w:p w:rsidR="005E3BE0" w:rsidRPr="005E3BE0" w:rsidRDefault="005E3BE0" w:rsidP="005E3BE0">
            <w:pPr>
              <w:tabs>
                <w:tab w:val="left" w:pos="10620"/>
              </w:tabs>
              <w:jc w:val="center"/>
              <w:rPr>
                <w:b/>
                <w:szCs w:val="24"/>
                <w:lang w:val="en-US" w:eastAsia="uk-UA"/>
              </w:rPr>
            </w:pPr>
            <w:r w:rsidRPr="005E3BE0">
              <w:rPr>
                <w:b/>
                <w:szCs w:val="24"/>
                <w:lang w:val="en-US" w:eastAsia="uk-UA"/>
              </w:rPr>
              <w:t>Кворум зборів</w:t>
            </w:r>
          </w:p>
        </w:tc>
        <w:tc>
          <w:tcPr>
            <w:tcW w:w="6758" w:type="dxa"/>
            <w:gridSpan w:val="2"/>
            <w:shd w:val="clear" w:color="auto" w:fill="auto"/>
          </w:tcPr>
          <w:p w:rsidR="005E3BE0" w:rsidRPr="005E3BE0" w:rsidRDefault="005E3BE0" w:rsidP="005E3BE0">
            <w:pPr>
              <w:tabs>
                <w:tab w:val="left" w:pos="10620"/>
              </w:tabs>
              <w:rPr>
                <w:szCs w:val="24"/>
                <w:lang w:val="en-US" w:eastAsia="uk-UA"/>
              </w:rPr>
            </w:pPr>
            <w:r w:rsidRPr="005E3BE0">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5E3BE0" w:rsidRPr="005E3BE0" w:rsidTr="00F45EF7">
        <w:tc>
          <w:tcPr>
            <w:tcW w:w="737" w:type="dxa"/>
            <w:shd w:val="clear" w:color="auto" w:fill="auto"/>
          </w:tcPr>
          <w:p w:rsidR="005E3BE0" w:rsidRPr="005E3BE0" w:rsidRDefault="005E3BE0" w:rsidP="005E3BE0">
            <w:pPr>
              <w:tabs>
                <w:tab w:val="left" w:pos="10620"/>
              </w:tabs>
              <w:spacing w:after="0" w:line="240" w:lineRule="auto"/>
              <w:rPr>
                <w:rFonts w:ascii="Times New Roman" w:eastAsia="Times New Roman" w:hAnsi="Times New Roman" w:cs="Times New Roman"/>
                <w:b/>
                <w:sz w:val="20"/>
                <w:szCs w:val="24"/>
                <w:lang w:val="en-US" w:eastAsia="uk-UA"/>
              </w:rPr>
            </w:pPr>
            <w:r w:rsidRPr="005E3BE0">
              <w:rPr>
                <w:rFonts w:ascii="Times New Roman" w:eastAsia="Times New Roman" w:hAnsi="Times New Roman" w:cs="Times New Roman"/>
                <w:b/>
                <w:sz w:val="20"/>
                <w:szCs w:val="24"/>
                <w:lang w:val="en-US" w:eastAsia="uk-UA"/>
              </w:rPr>
              <w:t>Опис</w:t>
            </w:r>
          </w:p>
        </w:tc>
        <w:tc>
          <w:tcPr>
            <w:tcW w:w="9411" w:type="dxa"/>
            <w:shd w:val="clear" w:color="auto" w:fill="auto"/>
          </w:tcPr>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Перел</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к питань, що розглядалися на загальних зборах: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1.  Обрання л</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чильної ком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ї.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2.  Обрання голови та секретаря збор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3.  Визначення порядку та способу засв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дчення бюлетен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 для голосування.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4.  Прийняття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 за насл</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дками розгляду зв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ту наглядової ради, зв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ту  директора, зв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ту рев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з</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йної ком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ї.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5.  Затвердження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чного зв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ту товариства.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6.  Визначення напрямк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використання прибутку товариства (покриття збитк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затвердження розм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ру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чних див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денд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7.  Попереднє надання згоди на вчинення значних правочин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8.  Прийняття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 про припинення повноважень член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наглядової ради.</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9.  Обрання член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наглядової ради, затвердження умов цив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льно-правових договор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укладатимуться з ними, встановлення розм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ру їх винагороди, обрання особи, яка уповноважується на п</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дписання договор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з членами наглядової ради.</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 xml:space="preserve">   Особи, що подавали пропозиц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ї до перел</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ку питань порядку денного: пропозиц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 до перел</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ку питань  порядку денного не надходило. Особа, що </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ювала проведення ПОЗАЧЕРГОВИХ загальних збор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пропозиц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 щодо скликання позачергових збор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 не надходило.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 xml:space="preserve">Результати розгляду питань порядку денного: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По першому питанню порядку денного "Обрання л</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чильної ком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ї" голосували:</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"за"  -  3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онери, що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1 289 687 голосами, що складають 100,00%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"проти"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"утримались"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не голосували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 прийнятого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 обрано л</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чильну ком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 в склад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голова ком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ї - Богон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 Олександр Михайлович, член ком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ї - Петрук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тал</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 Борисович.</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По другому питанню порядку денного "Обрання голови та секретаря збор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голосували:</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"за"  -  3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онери, що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1 289 687 голосами, що складають 100,00%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"проти"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"утримались"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не голосували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 прийнятого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 обрати головою збор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Ходаковську Зою Володимир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вну, секретарем збор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 Петрука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тал</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я Борисовича.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По третьому питанню порядку денного "Визначення порядку та способу засв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дчення бюлетен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 для голосування" голосували: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за"  -  3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онери, що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1 289 687 голосами, що складають 100,00%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"проти"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"утримались"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lastRenderedPageBreak/>
              <w:t>не голосували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 прийнятого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 кожний бюлетень для голосування   засв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дчувати на кожн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 стор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п</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дписом голови реєстрац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йної ком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ї, який видає бюлетен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дпов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дному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онеру (його представнику) до початку голосування з кожного питання порядку денного.</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По четвертому питанню порядку денного "Прийняття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 за насл</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дками розгляду зв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ту наглядової ради, зв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ту директора, зв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ту рев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з</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йної ком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ї за 2018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к" голосували:</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"за"  -  3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онери, що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1 289 687 голосами, що складають 100,00%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"проти"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"утримались"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не голосували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 прийнятого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 затвердити зв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ти наглядової ради, директора та рев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з</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йної ком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ї ПрАТ "ЗДОЛБУН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ЛЬГОСПРИББУД" за 2018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к.</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По п'ятому питанню порядку денного "Затвердження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чного зв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ту товариства" голосували:</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"за"  -  3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онери, що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1 289 687 голосами, що складають 100,00%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"проти"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"утримались"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не голосували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 прийнятого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 затвердити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чний зв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 ПрАТ "ЗДОЛБУН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ЛЬГОСПРИББУД" у склад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балансу на 31 грудня 2018 року та зв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ту про ф</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нансов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результати за 2018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к.</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По шостому питанню порядку денного "Визначення напрямк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використання отриманого в 2018 роц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прибутку (покриття збитк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визначення розм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ру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чних див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денд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голосували:</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"за"  -  3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онери, що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1 289 687 голосами, що складають 100,00%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"проти"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"утримались"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не голосували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 прийнятого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 збиток отриманий товариством  за зв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тний 2018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к покрити за рахунок прибутку майбутн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х пер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По сьомому питанню порядку денного "Попереднє надання згоди на вчинення значних правочин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голосували:</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"за"  -  3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онери, що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1 289 687 голосами, що складають 100,00%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"проти"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"утримались"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не голосували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lastRenderedPageBreak/>
              <w:t>Зм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 прийнятого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 надати попередню згоду на вчинення значних правочин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можуть бути вчинен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Приватним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онерним товариством "ЗДОЛБУН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ЛЬГОСПРИББУД" в особ</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директора або уповноважених ним 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б за умови отримання згоди наглядової ради товариства на вчинення таких правочин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 у передбачених статутом товариства випадках </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 дотриманням наступної граничної вартост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1)  договори про продаж основних засоб</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за 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ною, нижчою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балансової, та товар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роб</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 послуг за 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ною, нижчою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соб</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вартост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(закуп</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вельної 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ни) - на суму, що не перевищує екв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валент 500.000,00 </w:t>
            </w:r>
            <w:r w:rsidRPr="005E3BE0">
              <w:rPr>
                <w:rFonts w:ascii="Times New Roman" w:eastAsia="Times New Roman" w:hAnsi="Times New Roman" w:cs="Times New Roman"/>
                <w:sz w:val="20"/>
                <w:szCs w:val="24"/>
                <w:lang w:val="en-US" w:eastAsia="uk-UA"/>
              </w:rPr>
              <w:t>EUR</w:t>
            </w:r>
            <w:r w:rsidRPr="00122DF5">
              <w:rPr>
                <w:rFonts w:ascii="Times New Roman" w:eastAsia="Times New Roman" w:hAnsi="Times New Roman" w:cs="Times New Roman"/>
                <w:sz w:val="20"/>
                <w:szCs w:val="24"/>
                <w:lang w:eastAsia="uk-UA"/>
              </w:rPr>
              <w:t xml:space="preserve"> (п'ятисот тисяч євро) за курсом Нац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онального банку України, що 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є на момент укладення договору;</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2)  договори про безоплатне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дчуження основних засоб</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товар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виконання роб</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 чи надання послуг товариством без оплати (в тому числ</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дарування сувен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ловим партнерам, прийом делегац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й </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нвестор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 на суму, що не перевищує екв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валент 1.000,00 </w:t>
            </w:r>
            <w:r w:rsidRPr="005E3BE0">
              <w:rPr>
                <w:rFonts w:ascii="Times New Roman" w:eastAsia="Times New Roman" w:hAnsi="Times New Roman" w:cs="Times New Roman"/>
                <w:sz w:val="20"/>
                <w:szCs w:val="24"/>
                <w:lang w:val="en-US" w:eastAsia="uk-UA"/>
              </w:rPr>
              <w:t>EUR</w:t>
            </w:r>
            <w:r w:rsidRPr="00122DF5">
              <w:rPr>
                <w:rFonts w:ascii="Times New Roman" w:eastAsia="Times New Roman" w:hAnsi="Times New Roman" w:cs="Times New Roman"/>
                <w:sz w:val="20"/>
                <w:szCs w:val="24"/>
                <w:lang w:eastAsia="uk-UA"/>
              </w:rPr>
              <w:t xml:space="preserve"> (одн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єї тисяч</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євро) за курсом Нац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онального банку України, що 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є на момент укладення договору;</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3)  договори про продаж основних засоб</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товар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виконання роб</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т та надання послуг за 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ною, що перевищує балансову варт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сть, соб</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варт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сть чи закуп</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вельну 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ну - без обмеження сумою;</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4)  кредитн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договори - за ставкою, що не перевищує ставку Нац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онального банку України на момент укладення договору б</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льше, 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ж у 10 раз</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без обмеження сумою;</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 xml:space="preserve">5)  договори про придбання обладнання, транспорту, </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нших основних засоб</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проектних, буд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вельних, монтажних та </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нших роб</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т, послуг, </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нш</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договори,  спрямован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на налагодження чи розширення виробництва - без обмеження сумою;</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6)  договори застави основних засоб</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 без обмеження сумою;</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 xml:space="preserve">7)  </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нвестиц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договори, договори, предметом яких є 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папери - без обмеження сумою;</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8)  зд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йснення банк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вських переказ</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 та </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нших ф</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нансових операц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 на п</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дстав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договор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схвалених цим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шенням - без обмеження сумою;</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9)  зд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йснення банк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вських переказ</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 в </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нших випадках - на суму, що не перевищує екв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валент 100.000,00 </w:t>
            </w:r>
            <w:r w:rsidRPr="005E3BE0">
              <w:rPr>
                <w:rFonts w:ascii="Times New Roman" w:eastAsia="Times New Roman" w:hAnsi="Times New Roman" w:cs="Times New Roman"/>
                <w:sz w:val="20"/>
                <w:szCs w:val="24"/>
                <w:lang w:val="en-US" w:eastAsia="uk-UA"/>
              </w:rPr>
              <w:t>EUR</w:t>
            </w:r>
            <w:r w:rsidRPr="00122DF5">
              <w:rPr>
                <w:rFonts w:ascii="Times New Roman" w:eastAsia="Times New Roman" w:hAnsi="Times New Roman" w:cs="Times New Roman"/>
                <w:sz w:val="20"/>
                <w:szCs w:val="24"/>
                <w:lang w:eastAsia="uk-UA"/>
              </w:rPr>
              <w:t xml:space="preserve"> (ста тисяч євро) за курсом Нац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онального банку України, що 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є на момент зд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йснення переказу.</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Встановити граничну сукупну варт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сть правочин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на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160 000 тис. грн.</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По восьмому питанню порядку денного "Прийняття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 про припинення повноважень член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 наглядової ради" голосували: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"за"  -  3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онери, що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1 289 687 голосами, що складають 100,00%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"проти"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"утримались"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не голосували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 прийнятого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  припинити повноваження  одноос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бного члена наглядової ради  ПрАТ "ЗДОЛБУН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ЛЬГОСПРИББУД"     Ходаковської З.В.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По дев'ятому питанню порядку денного "Обрання член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наглядової ради, затвердження умов цив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льно-правових договор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укладатимуться з ними, встановлення розм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ру їх винагороди, обрання особи, яка уповноважується на п</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дписання договор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в  з членами наглядової ради." голосували: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Результати кумулятивного голосування щодо обрання нового складу наглядової ради ПрАТ "ЗДОЛБУН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ЛЬГОСПРИББУД":</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Найменування або пр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звище, </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м'я, по-батьков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кандидата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сть 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б, що взяли участь у голосуванн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сть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поданих за кандидата</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Ходаковська Зоя Володимир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вна  3  1 289 687</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Результати   голосування щодо виплати винагороди членам наглядової ради, встановлення строку 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ї договор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з членами наглядової ради, надання голов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правл</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ння ПрАТ "ЗДОЛБУН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ЛЬГОСПРИББУД" повноважень на п</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дписання договору з членами наглядової ради:</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"за"  -  3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онери, що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1 289 687 голосами, що складають 100,00%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"проти"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"утримались"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не голосували  -  0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 сукупност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волод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ють 0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що складають 0,00%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 загальної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голос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онер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 як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зареєструвалися для участ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у загальних зборах та є власниками голосуючих з цього питання акц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Зм</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ст прийнятого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шення:</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lastRenderedPageBreak/>
              <w:t>1)  визначити новий склад наглядової ради ПрАТ "ЗДОЛБУН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ЛЬГОСПРИББУД" в к</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лькост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одноос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бного члена наглядової ради ;</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2)  обрати до нового складу наглядової ради ПрАТ "ЗДОЛБУН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ЛЬГОСПРИББУД" Ходаковську Зою Володимир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вну;</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3)  не виплачувати винагороду за виконання членом наглядової ради його функц</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й;</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4)  встановити строк д</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ї договору з одноос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бним членом наглядової ради - до 31 грудня 2022 року з автоматичним продовженням на кожен наступний 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к у випадку в</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дсутност</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 xml:space="preserve"> заперечень стор</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r w:rsidRPr="00122DF5">
              <w:rPr>
                <w:rFonts w:ascii="Times New Roman" w:eastAsia="Times New Roman" w:hAnsi="Times New Roman" w:cs="Times New Roman"/>
                <w:sz w:val="20"/>
                <w:szCs w:val="24"/>
                <w:lang w:eastAsia="uk-UA"/>
              </w:rPr>
              <w:t>5)  уповноважити Голова правл</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ння ПрАТ "ЗДОЛБУН</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ВС</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ЛЬГОСПРИББУД" Петрука В.Б. на п</w:t>
            </w:r>
            <w:r w:rsidRPr="005E3BE0">
              <w:rPr>
                <w:rFonts w:ascii="Times New Roman" w:eastAsia="Times New Roman" w:hAnsi="Times New Roman" w:cs="Times New Roman"/>
                <w:sz w:val="20"/>
                <w:szCs w:val="24"/>
                <w:lang w:val="en-US" w:eastAsia="uk-UA"/>
              </w:rPr>
              <w:t>i</w:t>
            </w:r>
            <w:r w:rsidRPr="00122DF5">
              <w:rPr>
                <w:rFonts w:ascii="Times New Roman" w:eastAsia="Times New Roman" w:hAnsi="Times New Roman" w:cs="Times New Roman"/>
                <w:sz w:val="20"/>
                <w:szCs w:val="24"/>
                <w:lang w:eastAsia="uk-UA"/>
              </w:rPr>
              <w:t>дписання договору з членом наглядової ради.</w:t>
            </w: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p>
        </w:tc>
      </w:tr>
    </w:tbl>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p>
    <w:p w:rsidR="005E3BE0" w:rsidRPr="00122DF5" w:rsidRDefault="005E3BE0" w:rsidP="005E3BE0">
      <w:pPr>
        <w:tabs>
          <w:tab w:val="left" w:pos="10620"/>
        </w:tabs>
        <w:spacing w:after="0" w:line="240" w:lineRule="auto"/>
        <w:rPr>
          <w:rFonts w:ascii="Times New Roman" w:eastAsia="Times New Roman" w:hAnsi="Times New Roman" w:cs="Times New Roman"/>
          <w:sz w:val="20"/>
          <w:szCs w:val="24"/>
          <w:lang w:eastAsia="uk-UA"/>
        </w:rPr>
      </w:pPr>
    </w:p>
    <w:p w:rsidR="005E3BE0" w:rsidRDefault="005E3BE0">
      <w:pPr>
        <w:sectPr w:rsidR="005E3BE0" w:rsidSect="005E3BE0">
          <w:pgSz w:w="11906" w:h="16838" w:code="9"/>
          <w:pgMar w:top="363" w:right="567" w:bottom="363" w:left="1417" w:header="709" w:footer="709" w:gutter="0"/>
          <w:cols w:space="708"/>
          <w:docGrid w:linePitch="360"/>
        </w:sectPr>
      </w:pPr>
    </w:p>
    <w:p w:rsidR="005E3BE0" w:rsidRPr="00122DF5" w:rsidRDefault="005E3BE0" w:rsidP="005E3BE0">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5E3BE0" w:rsidRPr="005E3BE0" w:rsidTr="00F45EF7">
        <w:trPr>
          <w:trHeight w:val="284"/>
        </w:trPr>
        <w:tc>
          <w:tcPr>
            <w:tcW w:w="69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Ні</w:t>
            </w:r>
          </w:p>
        </w:tc>
      </w:tr>
      <w:tr w:rsidR="005E3BE0" w:rsidRPr="005E3BE0" w:rsidTr="00F45EF7">
        <w:trPr>
          <w:trHeight w:val="284"/>
        </w:trPr>
        <w:tc>
          <w:tcPr>
            <w:tcW w:w="69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 xml:space="preserve"> </w:t>
            </w:r>
          </w:p>
        </w:tc>
      </w:tr>
      <w:tr w:rsidR="005E3BE0" w:rsidRPr="005E3BE0" w:rsidTr="00F45EF7">
        <w:trPr>
          <w:trHeight w:val="284"/>
        </w:trPr>
        <w:tc>
          <w:tcPr>
            <w:tcW w:w="69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69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1284" w:type="dxa"/>
            <w:shd w:val="clear" w:color="auto" w:fill="auto"/>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д/н</w:t>
            </w:r>
          </w:p>
        </w:tc>
      </w:tr>
    </w:tbl>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5E3BE0" w:rsidRPr="005E3BE0" w:rsidTr="00F45EF7">
        <w:trPr>
          <w:trHeight w:val="284"/>
        </w:trPr>
        <w:tc>
          <w:tcPr>
            <w:tcW w:w="6981"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Ні</w:t>
            </w:r>
          </w:p>
        </w:tc>
      </w:tr>
      <w:tr w:rsidR="005E3BE0" w:rsidRPr="005E3BE0" w:rsidTr="00F45EF7">
        <w:trPr>
          <w:trHeight w:val="284"/>
        </w:trPr>
        <w:tc>
          <w:tcPr>
            <w:tcW w:w="6981"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5E3BE0">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5E3BE0" w:rsidRPr="00122DF5"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122DF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6981"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5E3BE0">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122DF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bl>
    <w:p w:rsidR="005E3BE0" w:rsidRPr="005E3BE0" w:rsidRDefault="005E3BE0" w:rsidP="005E3BE0">
      <w:pPr>
        <w:spacing w:after="0" w:line="240" w:lineRule="auto"/>
        <w:outlineLvl w:val="2"/>
        <w:rPr>
          <w:rFonts w:ascii="Times New Roman" w:eastAsia="Times New Roman" w:hAnsi="Times New Roman" w:cs="Times New Roman"/>
          <w:b/>
          <w:bCs/>
          <w:color w:val="000000"/>
          <w:sz w:val="21"/>
          <w:szCs w:val="21"/>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5E3BE0" w:rsidRPr="005E3BE0" w:rsidTr="00F45EF7">
        <w:trPr>
          <w:trHeight w:val="284"/>
        </w:trPr>
        <w:tc>
          <w:tcPr>
            <w:tcW w:w="69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Ні</w:t>
            </w:r>
          </w:p>
        </w:tc>
      </w:tr>
      <w:tr w:rsidR="005E3BE0" w:rsidRPr="005E3BE0" w:rsidTr="00F45EF7">
        <w:trPr>
          <w:trHeight w:val="284"/>
        </w:trPr>
        <w:tc>
          <w:tcPr>
            <w:tcW w:w="69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69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 xml:space="preserve"> </w:t>
            </w:r>
          </w:p>
        </w:tc>
      </w:tr>
      <w:tr w:rsidR="005E3BE0" w:rsidRPr="005E3BE0" w:rsidTr="00F45EF7">
        <w:trPr>
          <w:trHeight w:val="284"/>
        </w:trPr>
        <w:tc>
          <w:tcPr>
            <w:tcW w:w="69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1284" w:type="dxa"/>
            <w:shd w:val="clear" w:color="auto" w:fill="auto"/>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д/н</w:t>
            </w:r>
          </w:p>
        </w:tc>
      </w:tr>
    </w:tbl>
    <w:p w:rsidR="005E3BE0" w:rsidRPr="005E3BE0" w:rsidRDefault="005E3BE0" w:rsidP="005E3BE0">
      <w:pPr>
        <w:spacing w:after="0" w:line="240" w:lineRule="auto"/>
        <w:outlineLvl w:val="2"/>
        <w:rPr>
          <w:rFonts w:ascii="Times New Roman" w:eastAsia="Times New Roman" w:hAnsi="Times New Roman" w:cs="Times New Roman"/>
          <w:b/>
          <w:bCs/>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5E3BE0" w:rsidRPr="005E3BE0" w:rsidTr="00F45EF7">
        <w:trPr>
          <w:trHeight w:val="284"/>
        </w:trPr>
        <w:tc>
          <w:tcPr>
            <w:tcW w:w="6995"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Ні</w:t>
            </w:r>
          </w:p>
        </w:tc>
      </w:tr>
      <w:tr w:rsidR="005E3BE0" w:rsidRPr="005E3BE0" w:rsidTr="00F45EF7">
        <w:trPr>
          <w:trHeight w:val="284"/>
        </w:trPr>
        <w:tc>
          <w:tcPr>
            <w:tcW w:w="6995"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6995"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6995"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6995"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122DF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6995"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122DF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6995"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122DF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6995"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5E3BE0" w:rsidRPr="00122DF5"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122DF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6995"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122DF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6995"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5E3BE0" w:rsidRPr="00122DF5"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122DF5">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1284" w:type="dxa"/>
            <w:shd w:val="clear" w:color="auto" w:fill="auto"/>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122DF5">
              <w:rPr>
                <w:rFonts w:ascii="Times New Roman" w:eastAsia="Times New Roman" w:hAnsi="Times New Roman" w:cs="Times New Roman"/>
                <w:bCs/>
                <w:sz w:val="20"/>
                <w:szCs w:val="20"/>
                <w:lang w:eastAsia="uk-UA"/>
              </w:rPr>
              <w:t>Позачергові збори акціонерів протягом останніх  3 років не скликалися.</w:t>
            </w:r>
          </w:p>
        </w:tc>
      </w:tr>
    </w:tbl>
    <w:p w:rsidR="005E3BE0" w:rsidRPr="005E3BE0" w:rsidRDefault="005E3BE0" w:rsidP="005E3BE0">
      <w:pPr>
        <w:spacing w:after="0" w:line="240" w:lineRule="auto"/>
        <w:outlineLvl w:val="2"/>
        <w:rPr>
          <w:rFonts w:ascii="Times New Roman" w:eastAsia="Times New Roman" w:hAnsi="Times New Roman" w:cs="Times New Roman"/>
          <w:b/>
          <w:bCs/>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u w:val="words"/>
          <w:lang w:eastAsia="uk-UA"/>
        </w:rPr>
      </w:pPr>
      <w:r w:rsidRPr="005E3BE0">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5E3BE0">
        <w:rPr>
          <w:rFonts w:ascii="Times New Roman" w:eastAsia="Times New Roman" w:hAnsi="Times New Roman" w:cs="Times New Roman"/>
          <w:b/>
          <w:bCs/>
          <w:color w:val="000000"/>
          <w:sz w:val="20"/>
          <w:szCs w:val="20"/>
          <w:lang w:eastAsia="uk-UA"/>
        </w:rPr>
        <w:t xml:space="preserve"> </w:t>
      </w:r>
      <w:r w:rsidRPr="00122DF5">
        <w:rPr>
          <w:rFonts w:ascii="Times New Roman" w:eastAsia="Times New Roman" w:hAnsi="Times New Roman" w:cs="Times New Roman"/>
          <w:bCs/>
          <w:color w:val="000000"/>
          <w:sz w:val="20"/>
          <w:szCs w:val="20"/>
          <w:u w:val="words"/>
          <w:lang w:eastAsia="uk-UA"/>
        </w:rPr>
        <w:t>Ні</w:t>
      </w:r>
    </w:p>
    <w:p w:rsidR="005E3BE0" w:rsidRPr="005E3BE0" w:rsidRDefault="005E3BE0" w:rsidP="005E3BE0">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u w:val="words"/>
          <w:lang w:eastAsia="uk-UA"/>
        </w:rPr>
      </w:pPr>
      <w:r w:rsidRPr="005E3BE0">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6"/>
        <w:gridCol w:w="1553"/>
        <w:gridCol w:w="1745"/>
      </w:tblGrid>
      <w:tr w:rsidR="005E3BE0" w:rsidRPr="005E3BE0" w:rsidTr="00F45EF7">
        <w:tc>
          <w:tcPr>
            <w:tcW w:w="6771" w:type="dxa"/>
            <w:gridSpan w:val="2"/>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Так</w:t>
            </w:r>
          </w:p>
        </w:tc>
        <w:tc>
          <w:tcPr>
            <w:tcW w:w="1784" w:type="dxa"/>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Ні</w:t>
            </w:r>
          </w:p>
        </w:tc>
      </w:tr>
      <w:tr w:rsidR="005E3BE0" w:rsidRPr="005E3BE0" w:rsidTr="00F45EF7">
        <w:tc>
          <w:tcPr>
            <w:tcW w:w="6771" w:type="dxa"/>
            <w:gridSpan w:val="2"/>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u w:val="words"/>
                <w:lang w:val="en-US" w:eastAsia="uk-UA"/>
              </w:rPr>
            </w:pPr>
            <w:r w:rsidRPr="005E3BE0">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E3BE0">
              <w:rPr>
                <w:rFonts w:ascii="Times New Roman" w:eastAsia="Times New Roman" w:hAnsi="Times New Roman" w:cs="Times New Roman"/>
                <w:sz w:val="20"/>
                <w:szCs w:val="20"/>
                <w:lang w:val="uk-UA" w:eastAsia="uk-UA"/>
              </w:rPr>
              <w:t xml:space="preserve"> </w:t>
            </w:r>
          </w:p>
        </w:tc>
        <w:tc>
          <w:tcPr>
            <w:tcW w:w="1784" w:type="dxa"/>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E3BE0">
              <w:rPr>
                <w:rFonts w:ascii="Times New Roman" w:eastAsia="Times New Roman" w:hAnsi="Times New Roman" w:cs="Times New Roman"/>
                <w:sz w:val="20"/>
                <w:szCs w:val="20"/>
                <w:lang w:val="uk-UA" w:eastAsia="uk-UA"/>
              </w:rPr>
              <w:t>X</w:t>
            </w:r>
          </w:p>
        </w:tc>
      </w:tr>
      <w:tr w:rsidR="005E3BE0" w:rsidRPr="005E3BE0" w:rsidTr="00F45EF7">
        <w:tc>
          <w:tcPr>
            <w:tcW w:w="6771" w:type="dxa"/>
            <w:gridSpan w:val="2"/>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u w:val="words"/>
                <w:lang w:val="en-US" w:eastAsia="uk-UA"/>
              </w:rPr>
            </w:pPr>
            <w:r w:rsidRPr="005E3BE0">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E3BE0">
              <w:rPr>
                <w:rFonts w:ascii="Times New Roman" w:eastAsia="Times New Roman" w:hAnsi="Times New Roman" w:cs="Times New Roman"/>
                <w:sz w:val="20"/>
                <w:szCs w:val="20"/>
                <w:lang w:val="uk-UA" w:eastAsia="uk-UA"/>
              </w:rPr>
              <w:t xml:space="preserve"> </w:t>
            </w:r>
          </w:p>
        </w:tc>
        <w:tc>
          <w:tcPr>
            <w:tcW w:w="1784" w:type="dxa"/>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E3BE0">
              <w:rPr>
                <w:rFonts w:ascii="Times New Roman" w:eastAsia="Times New Roman" w:hAnsi="Times New Roman" w:cs="Times New Roman"/>
                <w:sz w:val="20"/>
                <w:szCs w:val="20"/>
                <w:lang w:val="uk-UA" w:eastAsia="uk-UA"/>
              </w:rPr>
              <w:t>X</w:t>
            </w:r>
          </w:p>
        </w:tc>
      </w:tr>
      <w:tr w:rsidR="005E3BE0" w:rsidRPr="005E3BE0" w:rsidTr="00F45EF7">
        <w:tc>
          <w:tcPr>
            <w:tcW w:w="6771" w:type="dxa"/>
            <w:gridSpan w:val="2"/>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u w:val="words"/>
                <w:lang w:val="en-US" w:eastAsia="uk-UA"/>
              </w:rPr>
            </w:pPr>
            <w:r w:rsidRPr="005E3BE0">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E3BE0">
              <w:rPr>
                <w:rFonts w:ascii="Times New Roman" w:eastAsia="Times New Roman" w:hAnsi="Times New Roman" w:cs="Times New Roman"/>
                <w:sz w:val="20"/>
                <w:szCs w:val="20"/>
                <w:lang w:val="uk-UA" w:eastAsia="uk-UA"/>
              </w:rPr>
              <w:t xml:space="preserve"> </w:t>
            </w:r>
          </w:p>
        </w:tc>
        <w:tc>
          <w:tcPr>
            <w:tcW w:w="1784" w:type="dxa"/>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E3BE0">
              <w:rPr>
                <w:rFonts w:ascii="Times New Roman" w:eastAsia="Times New Roman" w:hAnsi="Times New Roman" w:cs="Times New Roman"/>
                <w:sz w:val="20"/>
                <w:szCs w:val="20"/>
                <w:lang w:val="uk-UA" w:eastAsia="uk-UA"/>
              </w:rPr>
              <w:t>X</w:t>
            </w:r>
          </w:p>
        </w:tc>
      </w:tr>
      <w:tr w:rsidR="005E3BE0" w:rsidRPr="005E3BE0" w:rsidTr="00F45EF7">
        <w:tc>
          <w:tcPr>
            <w:tcW w:w="6771" w:type="dxa"/>
            <w:gridSpan w:val="2"/>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u w:val="words"/>
                <w:lang w:eastAsia="uk-UA"/>
              </w:rPr>
            </w:pPr>
            <w:r w:rsidRPr="005E3BE0">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5E3BE0">
              <w:rPr>
                <w:rFonts w:ascii="Times New Roman" w:eastAsia="Times New Roman" w:hAnsi="Times New Roman" w:cs="Times New Roman"/>
                <w:bCs/>
                <w:color w:val="000000"/>
                <w:sz w:val="20"/>
                <w:szCs w:val="20"/>
                <w:shd w:val="clear" w:color="auto" w:fill="FFFFFF"/>
                <w:lang w:eastAsia="uk-UA"/>
              </w:rPr>
              <w:t>голосуючих</w:t>
            </w:r>
            <w:r w:rsidRPr="005E3BE0">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u w:val="words"/>
                <w:lang w:val="en-US" w:eastAsia="uk-UA"/>
              </w:rPr>
            </w:pPr>
            <w:r w:rsidRPr="005E3BE0">
              <w:rPr>
                <w:rFonts w:ascii="Times New Roman" w:eastAsia="Times New Roman" w:hAnsi="Times New Roman" w:cs="Times New Roman"/>
                <w:sz w:val="20"/>
                <w:szCs w:val="20"/>
                <w:lang w:val="uk-UA" w:eastAsia="uk-UA"/>
              </w:rPr>
              <w:t>д/н</w:t>
            </w:r>
          </w:p>
        </w:tc>
      </w:tr>
      <w:tr w:rsidR="005E3BE0" w:rsidRPr="005E3BE0" w:rsidTr="00F45EF7">
        <w:tc>
          <w:tcPr>
            <w:tcW w:w="1774" w:type="dxa"/>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5E3BE0">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5E3BE0" w:rsidRPr="00122DF5" w:rsidRDefault="005E3BE0" w:rsidP="005E3BE0">
            <w:pPr>
              <w:spacing w:after="0" w:line="240" w:lineRule="auto"/>
              <w:outlineLvl w:val="2"/>
              <w:rPr>
                <w:rFonts w:ascii="Times New Roman" w:eastAsia="Times New Roman" w:hAnsi="Times New Roman" w:cs="Times New Roman"/>
                <w:bCs/>
                <w:color w:val="000000"/>
                <w:sz w:val="20"/>
                <w:szCs w:val="20"/>
                <w:u w:val="words"/>
                <w:lang w:eastAsia="uk-UA"/>
              </w:rPr>
            </w:pPr>
            <w:r w:rsidRPr="005E3BE0">
              <w:rPr>
                <w:rFonts w:ascii="Times New Roman" w:eastAsia="Times New Roman" w:hAnsi="Times New Roman" w:cs="Times New Roman"/>
                <w:sz w:val="20"/>
                <w:szCs w:val="20"/>
                <w:lang w:val="uk-UA" w:eastAsia="uk-UA"/>
              </w:rPr>
              <w:t>Позачергові загальні збори акціонерів не скликалися.</w:t>
            </w:r>
          </w:p>
        </w:tc>
      </w:tr>
    </w:tbl>
    <w:p w:rsidR="005E3BE0" w:rsidRPr="00122DF5" w:rsidRDefault="005E3BE0" w:rsidP="005E3BE0">
      <w:pPr>
        <w:spacing w:after="0" w:line="240" w:lineRule="auto"/>
        <w:outlineLvl w:val="2"/>
        <w:rPr>
          <w:rFonts w:ascii="Times New Roman" w:eastAsia="Times New Roman" w:hAnsi="Times New Roman" w:cs="Times New Roman"/>
          <w:bCs/>
          <w:color w:val="000000"/>
          <w:sz w:val="20"/>
          <w:szCs w:val="20"/>
          <w:u w:val="words"/>
          <w:lang w:eastAsia="uk-UA"/>
        </w:rPr>
      </w:pPr>
    </w:p>
    <w:p w:rsidR="005E3BE0" w:rsidRPr="005E3BE0" w:rsidRDefault="005E3BE0" w:rsidP="005E3BE0">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5E3BE0">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5E3BE0">
        <w:rPr>
          <w:rFonts w:ascii="Times New Roman" w:eastAsia="Times New Roman" w:hAnsi="Times New Roman" w:cs="Times New Roman"/>
          <w:b/>
          <w:color w:val="000000"/>
          <w:sz w:val="18"/>
          <w:szCs w:val="18"/>
          <w:shd w:val="clear" w:color="auto" w:fill="FFFFFF"/>
          <w:lang w:eastAsia="uk-UA"/>
        </w:rPr>
        <w:t xml:space="preserve"> : </w:t>
      </w:r>
      <w:r w:rsidRPr="005E3BE0">
        <w:rPr>
          <w:rFonts w:ascii="Times New Roman" w:eastAsia="Times New Roman" w:hAnsi="Times New Roman" w:cs="Times New Roman"/>
          <w:sz w:val="20"/>
          <w:szCs w:val="20"/>
          <w:lang w:val="uk-UA" w:eastAsia="uk-UA"/>
        </w:rPr>
        <w:t>Чергові загальні збори акціонерів відбулися.</w:t>
      </w:r>
    </w:p>
    <w:p w:rsidR="005E3BE0" w:rsidRPr="005E3BE0" w:rsidRDefault="005E3BE0" w:rsidP="005E3BE0">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5E3BE0">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5E3BE0">
        <w:rPr>
          <w:rFonts w:ascii="Times New Roman" w:eastAsia="Times New Roman" w:hAnsi="Times New Roman" w:cs="Times New Roman"/>
          <w:b/>
          <w:color w:val="000000"/>
          <w:sz w:val="20"/>
          <w:szCs w:val="20"/>
          <w:shd w:val="clear" w:color="auto" w:fill="FFFFFF"/>
          <w:lang w:eastAsia="uk-UA"/>
        </w:rPr>
        <w:t>:</w:t>
      </w:r>
    </w:p>
    <w:p w:rsidR="005E3BE0" w:rsidRPr="005E3BE0" w:rsidRDefault="005E3BE0" w:rsidP="005E3BE0">
      <w:pPr>
        <w:spacing w:after="0" w:line="240" w:lineRule="auto"/>
        <w:outlineLvl w:val="2"/>
        <w:rPr>
          <w:rFonts w:ascii="Times New Roman" w:eastAsia="Times New Roman" w:hAnsi="Times New Roman" w:cs="Times New Roman"/>
          <w:b/>
          <w:bCs/>
          <w:sz w:val="24"/>
          <w:szCs w:val="24"/>
          <w:lang w:eastAsia="uk-UA"/>
        </w:rPr>
      </w:pPr>
      <w:r w:rsidRPr="005E3BE0">
        <w:rPr>
          <w:rFonts w:ascii="Times New Roman" w:eastAsia="Times New Roman" w:hAnsi="Times New Roman" w:cs="Times New Roman"/>
          <w:sz w:val="20"/>
          <w:szCs w:val="20"/>
          <w:lang w:val="uk-UA" w:eastAsia="uk-UA"/>
        </w:rPr>
        <w:t>Позачергові загальні збори акціонерів не скликалися.</w:t>
      </w:r>
    </w:p>
    <w:p w:rsidR="005E3BE0" w:rsidRPr="005E3BE0" w:rsidRDefault="005E3BE0" w:rsidP="005E3BE0">
      <w:pPr>
        <w:spacing w:after="0" w:line="240" w:lineRule="auto"/>
        <w:jc w:val="center"/>
        <w:outlineLvl w:val="2"/>
        <w:rPr>
          <w:rFonts w:ascii="Times New Roman" w:eastAsia="Times New Roman" w:hAnsi="Times New Roman" w:cs="Times New Roman"/>
          <w:b/>
          <w:bCs/>
          <w:sz w:val="24"/>
          <w:szCs w:val="24"/>
          <w:lang w:eastAsia="uk-UA"/>
        </w:rPr>
      </w:pP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E3BE0">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eastAsia="uk-UA"/>
        </w:rPr>
      </w:pPr>
      <w:r w:rsidRPr="005E3BE0">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5E3BE0" w:rsidRPr="005E3BE0" w:rsidTr="00F45EF7">
        <w:tc>
          <w:tcPr>
            <w:tcW w:w="1899" w:type="pct"/>
            <w:vMerge w:val="restart"/>
            <w:shd w:val="clear" w:color="auto" w:fill="auto"/>
            <w:vAlign w:val="center"/>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sz w:val="20"/>
                <w:szCs w:val="20"/>
                <w:lang w:eastAsia="ru-RU"/>
              </w:rPr>
              <w:t>Функціональні обов'язки члена наглядової ради</w:t>
            </w:r>
          </w:p>
        </w:tc>
      </w:tr>
      <w:tr w:rsidR="005E3BE0" w:rsidRPr="005E3BE0" w:rsidTr="00F45EF7">
        <w:tc>
          <w:tcPr>
            <w:tcW w:w="1899" w:type="pct"/>
            <w:vMerge/>
            <w:shd w:val="clear" w:color="auto" w:fill="auto"/>
          </w:tcPr>
          <w:p w:rsidR="005E3BE0" w:rsidRPr="005E3BE0" w:rsidRDefault="005E3BE0" w:rsidP="005E3BE0">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Ні*</w:t>
            </w:r>
          </w:p>
        </w:tc>
        <w:tc>
          <w:tcPr>
            <w:tcW w:w="2226" w:type="pct"/>
            <w:vMerge/>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5E3BE0" w:rsidRPr="00122DF5" w:rsidTr="00F45EF7">
        <w:tc>
          <w:tcPr>
            <w:tcW w:w="1899" w:type="pct"/>
            <w:shd w:val="clear" w:color="auto" w:fill="auto"/>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 xml:space="preserve">Ходаковська Зоя Володимирiвна </w:t>
            </w:r>
          </w:p>
        </w:tc>
        <w:tc>
          <w:tcPr>
            <w:tcW w:w="435" w:type="pct"/>
            <w:shd w:val="clear" w:color="auto" w:fill="auto"/>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X</w:t>
            </w:r>
          </w:p>
        </w:tc>
        <w:tc>
          <w:tcPr>
            <w:tcW w:w="2226" w:type="pct"/>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Згідно Статуту функції наглядової ради може виконувати одна особа, якщо це не суперечить закону і відповідне рішення прийнято зборами акціонерів Товариства. У цьому випадку голова наглядової ради не обирається, а функції голови наглядової ради виконує особа, уповноважена на виконання функцій  наглядової ради. Функціональними обов'язками Голови Наглядової ради є:</w:t>
            </w:r>
          </w:p>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5E3BE0">
              <w:rPr>
                <w:rFonts w:ascii="Times New Roman" w:eastAsia="Times New Roman" w:hAnsi="Times New Roman" w:cs="Times New Roman"/>
                <w:color w:val="000000"/>
                <w:sz w:val="20"/>
                <w:szCs w:val="20"/>
                <w:lang w:val="uk-UA" w:eastAsia="ru-RU"/>
              </w:rPr>
              <w:t>організація  роботи Наглядової ради, скликання засідань наглядової ради та головування на них, відкриває загальні збори акціонерів, організовує обрання секретаря загальних зборів акціонерів, підписує трудові договори з директором (виконавчим органом) Товариства.</w:t>
            </w:r>
          </w:p>
        </w:tc>
      </w:tr>
    </w:tbl>
    <w:p w:rsidR="005E3BE0" w:rsidRPr="00122DF5" w:rsidRDefault="005E3BE0" w:rsidP="005E3BE0">
      <w:pPr>
        <w:spacing w:after="0" w:line="240" w:lineRule="auto"/>
        <w:outlineLvl w:val="2"/>
        <w:rPr>
          <w:rFonts w:ascii="Times New Roman" w:eastAsia="Times New Roman" w:hAnsi="Times New Roman" w:cs="Times New Roman"/>
          <w:bCs/>
          <w:sz w:val="20"/>
          <w:szCs w:val="20"/>
          <w:lang w:val="uk-UA" w:eastAsia="uk-UA"/>
        </w:rPr>
      </w:pPr>
    </w:p>
    <w:p w:rsidR="005E3BE0" w:rsidRPr="005E3BE0" w:rsidRDefault="005E3BE0" w:rsidP="005E3BE0">
      <w:pPr>
        <w:spacing w:after="0" w:line="240" w:lineRule="auto"/>
        <w:ind w:left="-142"/>
        <w:outlineLvl w:val="2"/>
        <w:rPr>
          <w:rFonts w:ascii="Times New Roman" w:eastAsia="Times New Roman" w:hAnsi="Times New Roman" w:cs="Times New Roman"/>
          <w:b/>
          <w:bCs/>
          <w:color w:val="000000"/>
          <w:sz w:val="20"/>
          <w:szCs w:val="20"/>
          <w:lang w:eastAsia="uk-UA"/>
        </w:rPr>
      </w:pPr>
      <w:r w:rsidRPr="005E3BE0">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5E3BE0">
        <w:rPr>
          <w:rFonts w:ascii="Times New Roman" w:eastAsia="Times New Roman" w:hAnsi="Times New Roman" w:cs="Times New Roman"/>
          <w:b/>
          <w:bCs/>
          <w:color w:val="000000"/>
          <w:sz w:val="20"/>
          <w:szCs w:val="20"/>
          <w:lang w:eastAsia="uk-UA"/>
        </w:rPr>
        <w:t xml:space="preserve"> :</w:t>
      </w:r>
    </w:p>
    <w:p w:rsidR="005E3BE0" w:rsidRPr="00122DF5" w:rsidRDefault="005E3BE0" w:rsidP="005E3BE0">
      <w:pPr>
        <w:spacing w:after="0" w:line="240" w:lineRule="auto"/>
        <w:outlineLvl w:val="2"/>
        <w:rPr>
          <w:rFonts w:ascii="Times New Roman" w:eastAsia="Times New Roman" w:hAnsi="Times New Roman" w:cs="Times New Roman"/>
          <w:bCs/>
          <w:color w:val="000000"/>
          <w:sz w:val="20"/>
          <w:szCs w:val="20"/>
          <w:lang w:eastAsia="uk-UA"/>
        </w:rPr>
      </w:pPr>
      <w:r w:rsidRPr="00122DF5">
        <w:rPr>
          <w:rFonts w:ascii="Times New Roman" w:eastAsia="Times New Roman" w:hAnsi="Times New Roman" w:cs="Times New Roman"/>
          <w:bCs/>
          <w:color w:val="000000"/>
          <w:sz w:val="20"/>
          <w:szCs w:val="20"/>
          <w:lang w:eastAsia="uk-UA"/>
        </w:rPr>
        <w:t>У 2019 році Наглядовою радою було проведено 2 засідання (25 лютого та 22 квітня), на яких було розглянуто наступні питання: Визначення дати проведення загальних зборів акціонерів ПрАТ "ЗДОЛБУНІВСІЛЬГОСПРИББУД" у 2019 році; Попереднє затвердження порядку денного загальних зборів акціонерів; Визначення дати складення переліку акціонерів, які мають бути повідомлені про проведення загальних зборів акціонерів; Призначення реєстраційної комісії для проведення реєстрації акціонерів на загальних зборах акціонерів ПрАТ "ЗДОЛБУНІВСІЛЬГОСПРИББУД" у 2019 році; Затвердження річної  інформації про результати фінансово-господарської діяльності емітента, яка розкривається на фондовому ринку.</w:t>
      </w: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eastAsia="uk-UA"/>
        </w:rPr>
      </w:pPr>
    </w:p>
    <w:p w:rsidR="005E3BE0" w:rsidRPr="005E3BE0" w:rsidRDefault="005E3BE0" w:rsidP="005E3BE0">
      <w:pPr>
        <w:spacing w:after="0" w:line="240" w:lineRule="auto"/>
        <w:ind w:left="-98"/>
        <w:outlineLvl w:val="2"/>
        <w:rPr>
          <w:rFonts w:ascii="Times New Roman" w:eastAsia="Times New Roman" w:hAnsi="Times New Roman" w:cs="Times New Roman"/>
          <w:b/>
          <w:bCs/>
          <w:sz w:val="20"/>
          <w:szCs w:val="20"/>
          <w:lang w:eastAsia="uk-UA"/>
        </w:rPr>
      </w:pPr>
    </w:p>
    <w:p w:rsidR="005E3BE0" w:rsidRPr="005E3BE0" w:rsidRDefault="005E3BE0" w:rsidP="005E3BE0">
      <w:pPr>
        <w:spacing w:after="0" w:line="240" w:lineRule="auto"/>
        <w:ind w:left="-98"/>
        <w:outlineLvl w:val="2"/>
        <w:rPr>
          <w:rFonts w:ascii="Times New Roman" w:eastAsia="Times New Roman" w:hAnsi="Times New Roman" w:cs="Times New Roman"/>
          <w:b/>
          <w:bCs/>
          <w:sz w:val="20"/>
          <w:szCs w:val="20"/>
          <w:lang w:eastAsia="uk-UA"/>
        </w:rPr>
      </w:pPr>
      <w:r w:rsidRPr="005E3BE0">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Cs/>
          <w:color w:val="000000"/>
          <w:sz w:val="20"/>
          <w:szCs w:val="20"/>
          <w:lang w:eastAsia="uk-UA"/>
        </w:rPr>
        <w:t>Згідно статуту рішення наглядової ради приймаються простою більшістю голосів від загального складу наглядової ради на її засіданнях або шляхом проведення заочного голосування (опитування). Оскільки функції наглядової ради виконує одна особа, то ухвалення рішень на засіданнях Наглядової ради здійснюється членом Наглядової ради одноособово. Оцінка впливу діяльності Наглядової ради на фінансово-господарську діяльність емітента не проводилася.</w:t>
      </w: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5E3BE0" w:rsidRPr="005E3BE0" w:rsidTr="00F45EF7">
        <w:trPr>
          <w:trHeight w:val="284"/>
        </w:trPr>
        <w:tc>
          <w:tcPr>
            <w:tcW w:w="2376"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Ні</w:t>
            </w:r>
          </w:p>
        </w:tc>
        <w:tc>
          <w:tcPr>
            <w:tcW w:w="5137" w:type="dxa"/>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Персональний склад комітетів</w:t>
            </w:r>
          </w:p>
        </w:tc>
      </w:tr>
      <w:tr w:rsidR="005E3BE0" w:rsidRPr="005E3BE0" w:rsidTr="00F45EF7">
        <w:trPr>
          <w:trHeight w:val="284"/>
        </w:trPr>
        <w:tc>
          <w:tcPr>
            <w:tcW w:w="2376"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c>
          <w:tcPr>
            <w:tcW w:w="5137" w:type="dxa"/>
            <w:vAlign w:val="center"/>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en-US" w:eastAsia="uk-UA"/>
              </w:rPr>
            </w:pPr>
            <w:r w:rsidRPr="005E3BE0">
              <w:rPr>
                <w:rFonts w:ascii="Times New Roman" w:eastAsia="Times New Roman" w:hAnsi="Times New Roman" w:cs="Times New Roman"/>
                <w:bCs/>
                <w:color w:val="000000"/>
                <w:sz w:val="20"/>
                <w:szCs w:val="20"/>
                <w:lang w:val="en-US" w:eastAsia="uk-UA"/>
              </w:rPr>
              <w:t xml:space="preserve"> </w:t>
            </w:r>
          </w:p>
        </w:tc>
      </w:tr>
      <w:tr w:rsidR="005E3BE0" w:rsidRPr="005E3BE0" w:rsidTr="00F45EF7">
        <w:trPr>
          <w:trHeight w:val="284"/>
        </w:trPr>
        <w:tc>
          <w:tcPr>
            <w:tcW w:w="2376"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X</w:t>
            </w:r>
          </w:p>
        </w:tc>
        <w:tc>
          <w:tcPr>
            <w:tcW w:w="5137" w:type="dxa"/>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 xml:space="preserve"> </w:t>
            </w:r>
          </w:p>
        </w:tc>
      </w:tr>
      <w:tr w:rsidR="005E3BE0" w:rsidRPr="005E3BE0" w:rsidTr="00F45EF7">
        <w:trPr>
          <w:trHeight w:val="284"/>
        </w:trPr>
        <w:tc>
          <w:tcPr>
            <w:tcW w:w="2376"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c>
          <w:tcPr>
            <w:tcW w:w="5137" w:type="dxa"/>
            <w:vAlign w:val="center"/>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en-US" w:eastAsia="uk-UA"/>
              </w:rPr>
            </w:pPr>
            <w:r w:rsidRPr="005E3BE0">
              <w:rPr>
                <w:rFonts w:ascii="Times New Roman" w:eastAsia="Times New Roman" w:hAnsi="Times New Roman" w:cs="Times New Roman"/>
                <w:bCs/>
                <w:color w:val="000000"/>
                <w:sz w:val="20"/>
                <w:szCs w:val="20"/>
                <w:lang w:val="en-US" w:eastAsia="uk-UA"/>
              </w:rPr>
              <w:t xml:space="preserve"> </w:t>
            </w:r>
          </w:p>
        </w:tc>
      </w:tr>
      <w:tr w:rsidR="005E3BE0" w:rsidRPr="005E3BE0" w:rsidTr="00F45EF7">
        <w:trPr>
          <w:trHeight w:val="284"/>
        </w:trPr>
        <w:tc>
          <w:tcPr>
            <w:tcW w:w="1802"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122DF5">
              <w:rPr>
                <w:rFonts w:ascii="Times New Roman" w:eastAsia="Times New Roman" w:hAnsi="Times New Roman" w:cs="Times New Roman"/>
                <w:bCs/>
                <w:color w:val="000000"/>
                <w:sz w:val="20"/>
                <w:szCs w:val="20"/>
                <w:lang w:eastAsia="uk-UA"/>
              </w:rPr>
              <w:t>Комітети в складі Наглядової ради не створювалися.</w:t>
            </w:r>
          </w:p>
        </w:tc>
        <w:tc>
          <w:tcPr>
            <w:tcW w:w="5137" w:type="dxa"/>
            <w:vAlign w:val="center"/>
          </w:tcPr>
          <w:p w:rsidR="005E3BE0" w:rsidRPr="00122DF5" w:rsidRDefault="005E3BE0" w:rsidP="005E3BE0">
            <w:pPr>
              <w:spacing w:after="0" w:line="240" w:lineRule="auto"/>
              <w:outlineLvl w:val="2"/>
              <w:rPr>
                <w:rFonts w:ascii="Times New Roman" w:eastAsia="Times New Roman" w:hAnsi="Times New Roman" w:cs="Times New Roman"/>
                <w:bCs/>
                <w:color w:val="000000"/>
                <w:sz w:val="20"/>
                <w:szCs w:val="20"/>
                <w:lang w:eastAsia="uk-UA"/>
              </w:rPr>
            </w:pPr>
            <w:r w:rsidRPr="00122DF5">
              <w:rPr>
                <w:rFonts w:ascii="Times New Roman" w:eastAsia="Times New Roman" w:hAnsi="Times New Roman" w:cs="Times New Roman"/>
                <w:bCs/>
                <w:color w:val="000000"/>
                <w:sz w:val="20"/>
                <w:szCs w:val="20"/>
                <w:lang w:eastAsia="uk-UA"/>
              </w:rPr>
              <w:t xml:space="preserve"> </w:t>
            </w:r>
          </w:p>
        </w:tc>
      </w:tr>
    </w:tbl>
    <w:p w:rsidR="005E3BE0" w:rsidRPr="005E3BE0" w:rsidRDefault="005E3BE0" w:rsidP="005E3BE0">
      <w:pPr>
        <w:spacing w:after="0" w:line="240" w:lineRule="auto"/>
        <w:ind w:left="-142"/>
        <w:rPr>
          <w:rFonts w:ascii="Times New Roman" w:eastAsia="Times New Roman" w:hAnsi="Times New Roman" w:cs="Times New Roman"/>
          <w:b/>
          <w:sz w:val="20"/>
          <w:szCs w:val="20"/>
          <w:lang w:eastAsia="uk-UA"/>
        </w:rPr>
      </w:pPr>
    </w:p>
    <w:p w:rsidR="005E3BE0" w:rsidRPr="005E3BE0" w:rsidRDefault="005E3BE0" w:rsidP="005E3BE0">
      <w:pPr>
        <w:spacing w:after="0" w:line="240" w:lineRule="auto"/>
        <w:ind w:left="-142"/>
        <w:rPr>
          <w:rFonts w:ascii="Times New Roman" w:eastAsia="Times New Roman" w:hAnsi="Times New Roman" w:cs="Times New Roman"/>
          <w:sz w:val="24"/>
          <w:szCs w:val="24"/>
          <w:lang w:val="uk-UA" w:eastAsia="uk-UA"/>
        </w:rPr>
      </w:pPr>
      <w:r w:rsidRPr="005E3BE0">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5E3BE0">
        <w:rPr>
          <w:rFonts w:ascii="Times New Roman" w:eastAsia="Times New Roman" w:hAnsi="Times New Roman" w:cs="Times New Roman"/>
          <w:b/>
          <w:sz w:val="20"/>
          <w:szCs w:val="20"/>
          <w:lang w:val="uk-UA" w:eastAsia="uk-UA"/>
        </w:rPr>
        <w:t>:</w:t>
      </w:r>
      <w:r w:rsidRPr="005E3BE0">
        <w:rPr>
          <w:rFonts w:ascii="Times New Roman" w:eastAsia="Times New Roman" w:hAnsi="Times New Roman" w:cs="Times New Roman"/>
          <w:sz w:val="24"/>
          <w:szCs w:val="24"/>
          <w:lang w:val="uk-UA" w:eastAsia="uk-UA"/>
        </w:rPr>
        <w:t xml:space="preserve"> </w:t>
      </w:r>
    </w:p>
    <w:p w:rsidR="005E3BE0" w:rsidRPr="005E3BE0" w:rsidRDefault="005E3BE0" w:rsidP="005E3BE0">
      <w:pPr>
        <w:spacing w:after="0" w:line="240" w:lineRule="auto"/>
        <w:ind w:left="-142"/>
        <w:rPr>
          <w:rFonts w:ascii="Times New Roman" w:eastAsia="Times New Roman" w:hAnsi="Times New Roman" w:cs="Times New Roman"/>
          <w:b/>
          <w:sz w:val="20"/>
          <w:szCs w:val="20"/>
          <w:lang w:eastAsia="uk-UA"/>
        </w:rPr>
      </w:pPr>
      <w:r w:rsidRPr="005E3BE0">
        <w:rPr>
          <w:rFonts w:ascii="Times New Roman" w:eastAsia="Times New Roman" w:hAnsi="Times New Roman" w:cs="Times New Roman"/>
          <w:bCs/>
          <w:sz w:val="20"/>
          <w:szCs w:val="20"/>
          <w:lang w:val="uk-UA" w:eastAsia="uk-UA"/>
        </w:rPr>
        <w:t>Комітети в складі Наглядової ради не створювалися.</w:t>
      </w:r>
    </w:p>
    <w:p w:rsidR="005E3BE0" w:rsidRPr="005E3BE0" w:rsidRDefault="005E3BE0" w:rsidP="005E3BE0">
      <w:pPr>
        <w:spacing w:after="0" w:line="240" w:lineRule="auto"/>
        <w:ind w:left="-142"/>
        <w:rPr>
          <w:rFonts w:ascii="Times New Roman" w:eastAsia="Times New Roman" w:hAnsi="Times New Roman" w:cs="Times New Roman"/>
          <w:b/>
          <w:sz w:val="20"/>
          <w:szCs w:val="20"/>
          <w:lang w:eastAsia="uk-UA"/>
        </w:rPr>
      </w:pPr>
    </w:p>
    <w:p w:rsidR="005E3BE0" w:rsidRPr="005E3BE0" w:rsidRDefault="005E3BE0" w:rsidP="005E3BE0">
      <w:pPr>
        <w:spacing w:after="0" w:line="240" w:lineRule="auto"/>
        <w:ind w:left="-142"/>
        <w:rPr>
          <w:rFonts w:ascii="Times New Roman" w:eastAsia="Times New Roman" w:hAnsi="Times New Roman" w:cs="Times New Roman"/>
          <w:b/>
          <w:sz w:val="20"/>
          <w:szCs w:val="20"/>
          <w:lang w:eastAsia="uk-UA"/>
        </w:rPr>
      </w:pPr>
      <w:r w:rsidRPr="005E3BE0">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122DF5">
        <w:rPr>
          <w:rFonts w:ascii="Times New Roman" w:eastAsia="Times New Roman" w:hAnsi="Times New Roman" w:cs="Times New Roman"/>
          <w:bCs/>
          <w:sz w:val="20"/>
          <w:szCs w:val="20"/>
          <w:lang w:eastAsia="uk-UA"/>
        </w:rPr>
        <w:t>Комітети в складі Наглядової ради не створювалися.</w:t>
      </w: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5E3BE0" w:rsidRPr="005E3BE0" w:rsidTr="00F45EF7">
        <w:tc>
          <w:tcPr>
            <w:tcW w:w="10137" w:type="dxa"/>
            <w:gridSpan w:val="2"/>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5E3BE0" w:rsidRPr="005E3BE0" w:rsidTr="00F45EF7">
        <w:tc>
          <w:tcPr>
            <w:tcW w:w="1668" w:type="dxa"/>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sz w:val="20"/>
                <w:szCs w:val="20"/>
                <w:lang w:eastAsia="uk-UA"/>
              </w:rPr>
              <w:t>Оцінка роботи наглядової ради</w:t>
            </w:r>
          </w:p>
        </w:tc>
        <w:tc>
          <w:tcPr>
            <w:tcW w:w="8469" w:type="dxa"/>
          </w:tcPr>
          <w:p w:rsidR="005E3BE0" w:rsidRPr="00122DF5" w:rsidRDefault="005E3BE0" w:rsidP="005E3BE0">
            <w:pPr>
              <w:spacing w:after="0" w:line="240" w:lineRule="auto"/>
              <w:outlineLvl w:val="2"/>
              <w:rPr>
                <w:rFonts w:ascii="Times New Roman" w:eastAsia="Times New Roman" w:hAnsi="Times New Roman" w:cs="Times New Roman"/>
                <w:bCs/>
                <w:color w:val="000000"/>
                <w:sz w:val="20"/>
                <w:szCs w:val="20"/>
                <w:lang w:eastAsia="uk-UA"/>
              </w:rPr>
            </w:pPr>
            <w:r w:rsidRPr="005E3BE0">
              <w:rPr>
                <w:rFonts w:ascii="Times New Roman" w:eastAsia="Times New Roman" w:hAnsi="Times New Roman" w:cs="Times New Roman"/>
                <w:bCs/>
                <w:color w:val="000000"/>
                <w:sz w:val="20"/>
                <w:szCs w:val="20"/>
                <w:lang w:val="uk-UA" w:eastAsia="uk-UA"/>
              </w:rPr>
              <w:t>Оцінка роботи Наглядової ради не проводилася.</w:t>
            </w:r>
          </w:p>
        </w:tc>
      </w:tr>
    </w:tbl>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5E3BE0" w:rsidRPr="005E3BE0" w:rsidTr="00F45EF7">
        <w:trPr>
          <w:trHeight w:val="284"/>
        </w:trPr>
        <w:tc>
          <w:tcPr>
            <w:tcW w:w="67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Ні</w:t>
            </w:r>
          </w:p>
        </w:tc>
      </w:tr>
      <w:tr w:rsidR="005E3BE0" w:rsidRPr="005E3BE0" w:rsidTr="00F45EF7">
        <w:trPr>
          <w:trHeight w:val="284"/>
        </w:trPr>
        <w:tc>
          <w:tcPr>
            <w:tcW w:w="67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122DF5">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r>
      <w:tr w:rsidR="005E3BE0" w:rsidRPr="005E3BE0" w:rsidTr="00F45EF7">
        <w:trPr>
          <w:trHeight w:val="284"/>
        </w:trPr>
        <w:tc>
          <w:tcPr>
            <w:tcW w:w="67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122DF5">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r>
      <w:tr w:rsidR="005E3BE0" w:rsidRPr="005E3BE0" w:rsidTr="00F45EF7">
        <w:trPr>
          <w:trHeight w:val="284"/>
        </w:trPr>
        <w:tc>
          <w:tcPr>
            <w:tcW w:w="67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r>
      <w:tr w:rsidR="005E3BE0" w:rsidRPr="005E3BE0" w:rsidTr="00F45EF7">
        <w:trPr>
          <w:trHeight w:val="284"/>
        </w:trPr>
        <w:tc>
          <w:tcPr>
            <w:tcW w:w="67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lastRenderedPageBreak/>
              <w:t xml:space="preserve">Відсутність конфлікту інтересів                        </w:t>
            </w:r>
          </w:p>
        </w:tc>
        <w:tc>
          <w:tcPr>
            <w:tcW w:w="168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r>
      <w:tr w:rsidR="005E3BE0" w:rsidRPr="005E3BE0" w:rsidTr="00F45EF7">
        <w:trPr>
          <w:trHeight w:val="284"/>
        </w:trPr>
        <w:tc>
          <w:tcPr>
            <w:tcW w:w="67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r>
      <w:tr w:rsidR="005E3BE0" w:rsidRPr="005E3BE0" w:rsidTr="00F45EF7">
        <w:trPr>
          <w:trHeight w:val="284"/>
        </w:trPr>
        <w:tc>
          <w:tcPr>
            <w:tcW w:w="67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 xml:space="preserve"> </w:t>
            </w:r>
          </w:p>
        </w:tc>
      </w:tr>
      <w:tr w:rsidR="005E3BE0" w:rsidRPr="005E3BE0" w:rsidTr="00F45EF7">
        <w:trPr>
          <w:trHeight w:val="284"/>
        </w:trPr>
        <w:tc>
          <w:tcPr>
            <w:tcW w:w="1606"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д/н</w:t>
            </w:r>
          </w:p>
        </w:tc>
      </w:tr>
    </w:tbl>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5E3BE0" w:rsidRPr="005E3BE0" w:rsidTr="00F45EF7">
        <w:trPr>
          <w:trHeight w:val="284"/>
        </w:trPr>
        <w:tc>
          <w:tcPr>
            <w:tcW w:w="67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Ні</w:t>
            </w:r>
          </w:p>
        </w:tc>
      </w:tr>
      <w:tr w:rsidR="005E3BE0" w:rsidRPr="005E3BE0" w:rsidTr="00F45EF7">
        <w:trPr>
          <w:trHeight w:val="284"/>
        </w:trPr>
        <w:tc>
          <w:tcPr>
            <w:tcW w:w="67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122DF5">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r>
      <w:tr w:rsidR="005E3BE0" w:rsidRPr="005E3BE0" w:rsidTr="00F45EF7">
        <w:trPr>
          <w:trHeight w:val="284"/>
        </w:trPr>
        <w:tc>
          <w:tcPr>
            <w:tcW w:w="67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122DF5">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r>
      <w:tr w:rsidR="005E3BE0" w:rsidRPr="005E3BE0" w:rsidTr="00F45EF7">
        <w:trPr>
          <w:trHeight w:val="284"/>
        </w:trPr>
        <w:tc>
          <w:tcPr>
            <w:tcW w:w="67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r>
      <w:tr w:rsidR="005E3BE0" w:rsidRPr="005E3BE0" w:rsidTr="00F45EF7">
        <w:trPr>
          <w:trHeight w:val="284"/>
        </w:trPr>
        <w:tc>
          <w:tcPr>
            <w:tcW w:w="6781"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 xml:space="preserve"> </w:t>
            </w:r>
          </w:p>
        </w:tc>
      </w:tr>
      <w:tr w:rsidR="005E3BE0" w:rsidRPr="005E3BE0" w:rsidTr="00F45EF7">
        <w:trPr>
          <w:trHeight w:val="284"/>
        </w:trPr>
        <w:tc>
          <w:tcPr>
            <w:tcW w:w="1606"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д/н</w:t>
            </w:r>
          </w:p>
        </w:tc>
      </w:tr>
    </w:tbl>
    <w:p w:rsidR="005E3BE0" w:rsidRPr="005E3BE0" w:rsidRDefault="005E3BE0" w:rsidP="005E3BE0">
      <w:pPr>
        <w:spacing w:after="0" w:line="240" w:lineRule="auto"/>
        <w:outlineLvl w:val="2"/>
        <w:rPr>
          <w:rFonts w:ascii="Times New Roman" w:eastAsia="Times New Roman" w:hAnsi="Times New Roman" w:cs="Times New Roman"/>
          <w:bCs/>
          <w:sz w:val="20"/>
          <w:szCs w:val="20"/>
          <w:lang w:val="en-US"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5E3BE0" w:rsidRPr="005E3BE0" w:rsidTr="00F45EF7">
        <w:trPr>
          <w:trHeight w:val="284"/>
        </w:trPr>
        <w:tc>
          <w:tcPr>
            <w:tcW w:w="6729"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Ні</w:t>
            </w:r>
          </w:p>
        </w:tc>
      </w:tr>
      <w:tr w:rsidR="005E3BE0" w:rsidRPr="005E3BE0" w:rsidTr="00F45EF7">
        <w:trPr>
          <w:trHeight w:val="284"/>
        </w:trPr>
        <w:tc>
          <w:tcPr>
            <w:tcW w:w="6729"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r>
      <w:tr w:rsidR="005E3BE0" w:rsidRPr="005E3BE0" w:rsidTr="00F45EF7">
        <w:trPr>
          <w:trHeight w:val="284"/>
        </w:trPr>
        <w:tc>
          <w:tcPr>
            <w:tcW w:w="6729"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r>
      <w:tr w:rsidR="005E3BE0" w:rsidRPr="005E3BE0" w:rsidTr="00F45EF7">
        <w:trPr>
          <w:trHeight w:val="284"/>
        </w:trPr>
        <w:tc>
          <w:tcPr>
            <w:tcW w:w="6729"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r>
      <w:tr w:rsidR="005E3BE0" w:rsidRPr="005E3BE0" w:rsidTr="00F45EF7">
        <w:trPr>
          <w:trHeight w:val="284"/>
        </w:trPr>
        <w:tc>
          <w:tcPr>
            <w:tcW w:w="6729"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 xml:space="preserve"> </w:t>
            </w:r>
          </w:p>
        </w:tc>
      </w:tr>
      <w:tr w:rsidR="005E3BE0" w:rsidRPr="005E3BE0" w:rsidTr="00F45EF7">
        <w:trPr>
          <w:trHeight w:val="284"/>
        </w:trPr>
        <w:tc>
          <w:tcPr>
            <w:tcW w:w="962"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en-US" w:eastAsia="uk-UA"/>
              </w:rPr>
              <w:t>д/н</w:t>
            </w:r>
          </w:p>
        </w:tc>
      </w:tr>
    </w:tbl>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E3BE0">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5E3BE0" w:rsidRPr="005E3BE0" w:rsidRDefault="005E3BE0" w:rsidP="005E3BE0">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5E3BE0">
        <w:rPr>
          <w:rFonts w:ascii="Times New Roman" w:eastAsia="Times New Roman" w:hAnsi="Times New Roman" w:cs="Times New Roman"/>
          <w:b/>
          <w:color w:val="000000"/>
          <w:sz w:val="20"/>
          <w:szCs w:val="20"/>
          <w:lang w:val="en-US" w:eastAsia="ru-RU"/>
        </w:rPr>
        <w:t>Склад</w:t>
      </w:r>
      <w:r w:rsidRPr="005E3BE0">
        <w:rPr>
          <w:rFonts w:ascii="Times New Roman" w:eastAsia="Times New Roman" w:hAnsi="Times New Roman" w:cs="Times New Roman"/>
          <w:b/>
          <w:color w:val="000000"/>
          <w:sz w:val="20"/>
          <w:szCs w:val="20"/>
          <w:lang w:val="uk-UA" w:eastAsia="ru-RU"/>
        </w:rPr>
        <w:t xml:space="preserve"> виконавчого органу</w:t>
      </w:r>
    </w:p>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5E3BE0" w:rsidRPr="005E3BE0" w:rsidTr="00F45EF7">
        <w:tc>
          <w:tcPr>
            <w:tcW w:w="4496"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color w:val="000000"/>
                <w:sz w:val="20"/>
                <w:szCs w:val="20"/>
                <w:lang w:val="uk-UA" w:eastAsia="uk-UA"/>
              </w:rPr>
              <w:t>Функціональні обов'язки</w:t>
            </w:r>
          </w:p>
        </w:tc>
      </w:tr>
      <w:tr w:rsidR="005E3BE0" w:rsidRPr="005E3BE0" w:rsidTr="00F45EF7">
        <w:tc>
          <w:tcPr>
            <w:tcW w:w="4496"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Виконавчим органом, який здійснює управління поточною діяльністю Товариства, є директор Товариства. Директор Петрук Вiталiй Борисович.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 xml:space="preserve">Виконавчим органом, який здійснює управління поточною діяльністю Товариства, є директор Товариства.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 xml:space="preserve">Директор підзвітний у своїй діяльності загальним зборам акціонерів і наглядовій раді Товариства.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 xml:space="preserve">Згідно статуту до компетенції директора відносяться усі питання діяльності Товариства, окрім тих, що згідно з законом, статутом або рішенням загальних зборів акціонерів віднесені до компетенції іншого органу Товариства.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 xml:space="preserve">Директор Товариства: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Організовує господарську діяльність, фінансування, ведення обліку та складання звітності, зовнішньоекономічну діяльність, роботу з цінними паперами, участь Товариства в об'єднаннях, придбання акцій інших акціонерних товариств. </w:t>
            </w:r>
            <w:r w:rsidRPr="005E3BE0">
              <w:rPr>
                <w:rFonts w:ascii="Times New Roman" w:eastAsia="Times New Roman" w:hAnsi="Times New Roman" w:cs="Times New Roman"/>
                <w:color w:val="000000"/>
                <w:sz w:val="20"/>
                <w:szCs w:val="20"/>
                <w:lang w:val="uk-UA" w:eastAsia="uk-UA"/>
              </w:rPr>
              <w:tab/>
              <w:t xml:space="preserve">Вирішує питання призначення керівників дочірніх підприємств, філій і представництв та забезпечує контроль за діяльністю філій і представництв, виконання функцій засновника дочірніх підприємств.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Затверджує штатний розпис Товариства, визначає форми і системи оплати праці працівників Товариства та інших осіб, що залучаються до роботи в ньому.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Організує проведення аудиторських перевірок, якщо вимога про проведення перевірки випливає з діючого законодавства, поставлена зборами акціонерів, наглядовою радою, ревізійною комісією або зумовлена інтересами Товариства.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Розглядає матеріали ревізій і перевірок, а також звіти керівників дочірніх підприємств, філій і представництв, створених Товариством.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Керує поточними справами Товариства.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Представляє Товариство в його відносинах з третіми особами, вправі без доручення вчиняти дії від імені Товариства.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 xml:space="preserve">Веде переговори та укладає угоди від імені Товариства.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Підписує фінансові та інші документи.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 xml:space="preserve">Розпоряджається відповідно до законодавства, статуту та рішень загальних зборів акціонерів майном Товариства, в тому числі грошовими коштами.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Здійснює повноваження щодо управління корпоративними правами Товариства в господарських товариствах та дочірніх підприємствах, акціонером, учасником або власником яких є Товариство.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Укладає та припиняє трудові договори з працівниками Товариства, застосовує щодо них заходи заохочення, дисциплінарні стягнення, притягує до матеріальної відповідальності, виконує інші функції роботодавця щодо всіх працівників Товариства, крім себе.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 xml:space="preserve">Розподіляє обов'язки між посадовими особами та працівниками Товариства.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Видає доручення на вчинення юридичних дій від імені Товариства.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Видає накази, розпорядження та інші документи з питань діяльності Товариства, затверджує внутрішні документи Товариства, крім тих, затвердження яких законом та цим Статутом віднесено до компетенції інших органів Товариства.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 xml:space="preserve">Організує виконання рішення загальних зборів акціонерів та наглядової ради Товариства.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Вирішує всі інші питання діяльності Товариства, крім тих, що згідно з чинним законодавством, цим Статутом або рішенням загальних зборів акціонерів віднесені до компетенції іншого органу Товариства.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При виконанні передбачених статутом функцій директор зобов'язаний: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Організувати підготовку та подання на затвердження наглядовій раді: –</w:t>
            </w:r>
            <w:r w:rsidRPr="005E3BE0">
              <w:rPr>
                <w:rFonts w:ascii="Times New Roman" w:eastAsia="Times New Roman" w:hAnsi="Times New Roman" w:cs="Times New Roman"/>
                <w:color w:val="000000"/>
                <w:sz w:val="20"/>
                <w:szCs w:val="20"/>
                <w:lang w:val="uk-UA" w:eastAsia="uk-UA"/>
              </w:rPr>
              <w:tab/>
              <w:t xml:space="preserve">планів діяльності Товариства на рік – не пізніше як за </w:t>
            </w:r>
            <w:r w:rsidRPr="005E3BE0">
              <w:rPr>
                <w:rFonts w:ascii="Times New Roman" w:eastAsia="Times New Roman" w:hAnsi="Times New Roman" w:cs="Times New Roman"/>
                <w:color w:val="000000"/>
                <w:sz w:val="20"/>
                <w:szCs w:val="20"/>
                <w:lang w:val="uk-UA" w:eastAsia="uk-UA"/>
              </w:rPr>
              <w:lastRenderedPageBreak/>
              <w:t>один місяць до початку року; –</w:t>
            </w:r>
            <w:r w:rsidRPr="005E3BE0">
              <w:rPr>
                <w:rFonts w:ascii="Times New Roman" w:eastAsia="Times New Roman" w:hAnsi="Times New Roman" w:cs="Times New Roman"/>
                <w:color w:val="000000"/>
                <w:sz w:val="20"/>
                <w:szCs w:val="20"/>
                <w:lang w:val="uk-UA" w:eastAsia="uk-UA"/>
              </w:rPr>
              <w:tab/>
              <w:t>щоквартальних балансів, звітів про фінансові результати діяльності Товариства – не пізніше 40 днів після завершення кварталу; –</w:t>
            </w:r>
            <w:r w:rsidRPr="005E3BE0">
              <w:rPr>
                <w:rFonts w:ascii="Times New Roman" w:eastAsia="Times New Roman" w:hAnsi="Times New Roman" w:cs="Times New Roman"/>
                <w:color w:val="000000"/>
                <w:sz w:val="20"/>
                <w:szCs w:val="20"/>
                <w:lang w:val="uk-UA" w:eastAsia="uk-UA"/>
              </w:rPr>
              <w:tab/>
              <w:t>річних звітів про результати діяльності Товариства – не пізніше 65 днів після завершення календарного року.</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Погоджувати з наглядовою радою: –</w:t>
            </w:r>
            <w:r w:rsidRPr="005E3BE0">
              <w:rPr>
                <w:rFonts w:ascii="Times New Roman" w:eastAsia="Times New Roman" w:hAnsi="Times New Roman" w:cs="Times New Roman"/>
                <w:color w:val="000000"/>
                <w:sz w:val="20"/>
                <w:szCs w:val="20"/>
                <w:lang w:val="uk-UA" w:eastAsia="uk-UA"/>
              </w:rPr>
              <w:tab/>
              <w:t>штатний розпис, системи оплати праці та соціального забезпечення працівників Товариства; –</w:t>
            </w:r>
            <w:r w:rsidRPr="005E3BE0">
              <w:rPr>
                <w:rFonts w:ascii="Times New Roman" w:eastAsia="Times New Roman" w:hAnsi="Times New Roman" w:cs="Times New Roman"/>
                <w:color w:val="000000"/>
                <w:sz w:val="20"/>
                <w:szCs w:val="20"/>
                <w:lang w:val="uk-UA" w:eastAsia="uk-UA"/>
              </w:rPr>
              <w:tab/>
              <w:t>рішення, що приймаються в порядку реалізації належних Товариству корпоративних прав, включаючи призначення осіб, що братимуть участь в роботі органів управління та контролю товариств, учасником яких є Товариство, та визначення меж їх повноважень; –</w:t>
            </w:r>
            <w:r w:rsidRPr="005E3BE0">
              <w:rPr>
                <w:rFonts w:ascii="Times New Roman" w:eastAsia="Times New Roman" w:hAnsi="Times New Roman" w:cs="Times New Roman"/>
                <w:color w:val="000000"/>
                <w:sz w:val="20"/>
                <w:szCs w:val="20"/>
                <w:lang w:val="uk-UA" w:eastAsia="uk-UA"/>
              </w:rPr>
              <w:tab/>
              <w:t>зміни до структури Товариства, створення та ліквідацію його підрозділів; –</w:t>
            </w:r>
            <w:r w:rsidRPr="005E3BE0">
              <w:rPr>
                <w:rFonts w:ascii="Times New Roman" w:eastAsia="Times New Roman" w:hAnsi="Times New Roman" w:cs="Times New Roman"/>
                <w:color w:val="000000"/>
                <w:sz w:val="20"/>
                <w:szCs w:val="20"/>
                <w:lang w:val="uk-UA" w:eastAsia="uk-UA"/>
              </w:rPr>
              <w:tab/>
              <w:t>прийняття на посади та звільнення з посад працівників управлінського складу Товариства, коло яких визначається штатним розписом Товариства, працівників Товариства, що виконують доручення наглядової ради чи ревізійної комісії щодо здійснення контролю за діяльністю виконавчого органу Товариства або в інший спосіб беруть участь у виконанні функцій наглядової ради та ревізійної комісії, керівників філій та представництв Товариства; –</w:t>
            </w:r>
            <w:r w:rsidRPr="005E3BE0">
              <w:rPr>
                <w:rFonts w:ascii="Times New Roman" w:eastAsia="Times New Roman" w:hAnsi="Times New Roman" w:cs="Times New Roman"/>
                <w:color w:val="000000"/>
                <w:sz w:val="20"/>
                <w:szCs w:val="20"/>
                <w:lang w:val="uk-UA" w:eastAsia="uk-UA"/>
              </w:rPr>
              <w:tab/>
              <w:t xml:space="preserve">тимчасове покладення на працівника Товариства обов’язків керівника виконавчого органу Товариства у випадку тимчасової відсутності останнього.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Отримувати згоду наглядової ради на: –</w:t>
            </w:r>
            <w:r w:rsidRPr="005E3BE0">
              <w:rPr>
                <w:rFonts w:ascii="Times New Roman" w:eastAsia="Times New Roman" w:hAnsi="Times New Roman" w:cs="Times New Roman"/>
                <w:color w:val="000000"/>
                <w:sz w:val="20"/>
                <w:szCs w:val="20"/>
                <w:lang w:val="uk-UA" w:eastAsia="uk-UA"/>
              </w:rPr>
              <w:tab/>
              <w:t>укладення кредитних договорів, договорів застави, договорів поруки, договорів, предметом яких є цінні папери, видачу гарантій; –</w:t>
            </w:r>
            <w:r w:rsidRPr="005E3BE0">
              <w:rPr>
                <w:rFonts w:ascii="Times New Roman" w:eastAsia="Times New Roman" w:hAnsi="Times New Roman" w:cs="Times New Roman"/>
                <w:color w:val="000000"/>
                <w:sz w:val="20"/>
                <w:szCs w:val="20"/>
                <w:lang w:val="uk-UA" w:eastAsia="uk-UA"/>
              </w:rPr>
              <w:tab/>
              <w:t>укладення договорів про придбання чи відчуження основних засобів, товарів, виконання робіт, надання послуг, інших договорів на суму, що перевищує еквівалент 100 000,00 (ста тисяч) євро за курсом Національного банку України, що діє на момент укладення договору, а також пов'язаних між собою договорів на менші суми, якщо загальна вартість товарів, робіт чи послуг, що є предметом цих договорів, перевищує еквівалент 100 000,00 (ста тисяч) євро за курсом Національного банку України, що діє на момент укладення договору. Для цілей цього підпункту ціна відчужуваного Товариством майна визначається на підставі даних бухгалтерського обліку, а вартість майна, що придбавається Товариством – на основі ціни пропозиції; –</w:t>
            </w:r>
            <w:r w:rsidRPr="005E3BE0">
              <w:rPr>
                <w:rFonts w:ascii="Times New Roman" w:eastAsia="Times New Roman" w:hAnsi="Times New Roman" w:cs="Times New Roman"/>
                <w:color w:val="000000"/>
                <w:sz w:val="20"/>
                <w:szCs w:val="20"/>
                <w:lang w:val="uk-UA" w:eastAsia="uk-UA"/>
              </w:rPr>
              <w:tab/>
              <w:t>укладення договорів про продаж основних засобів за ціною, нижчою від балансової, та товарів, робіт, послуг за ціною, нижчою від собівартості (закупівельної ціни); –</w:t>
            </w:r>
            <w:r w:rsidRPr="005E3BE0">
              <w:rPr>
                <w:rFonts w:ascii="Times New Roman" w:eastAsia="Times New Roman" w:hAnsi="Times New Roman" w:cs="Times New Roman"/>
                <w:color w:val="000000"/>
                <w:sz w:val="20"/>
                <w:szCs w:val="20"/>
                <w:lang w:val="uk-UA" w:eastAsia="uk-UA"/>
              </w:rPr>
              <w:tab/>
              <w:t>здійснення банківських переказів та інших фінансових операцій на суму, що перевищує еквівалент 100 000,00 (ста тисяч) євро за курсом Національного банку України, що діє на момент укладення договору (крім випадку, коли фінансова операція здійснюється відповідно до договору, погодженого загальними зборами акціонерів чи наглядовою радою); –</w:t>
            </w:r>
            <w:r w:rsidRPr="005E3BE0">
              <w:rPr>
                <w:rFonts w:ascii="Times New Roman" w:eastAsia="Times New Roman" w:hAnsi="Times New Roman" w:cs="Times New Roman"/>
                <w:color w:val="000000"/>
                <w:sz w:val="20"/>
                <w:szCs w:val="20"/>
                <w:lang w:val="uk-UA" w:eastAsia="uk-UA"/>
              </w:rPr>
              <w:tab/>
              <w:t xml:space="preserve">вчинення інших дій, що можуть мати особливе значення для інтересів Товариства та його акціонерів.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Щомісяця інформувати наглядову раду про: –</w:t>
            </w:r>
            <w:r w:rsidRPr="005E3BE0">
              <w:rPr>
                <w:rFonts w:ascii="Times New Roman" w:eastAsia="Times New Roman" w:hAnsi="Times New Roman" w:cs="Times New Roman"/>
                <w:color w:val="000000"/>
                <w:sz w:val="20"/>
                <w:szCs w:val="20"/>
                <w:lang w:val="uk-UA" w:eastAsia="uk-UA"/>
              </w:rPr>
              <w:tab/>
              <w:t>укладені та припинені угоди; –</w:t>
            </w:r>
            <w:r w:rsidRPr="005E3BE0">
              <w:rPr>
                <w:rFonts w:ascii="Times New Roman" w:eastAsia="Times New Roman" w:hAnsi="Times New Roman" w:cs="Times New Roman"/>
                <w:color w:val="000000"/>
                <w:sz w:val="20"/>
                <w:szCs w:val="20"/>
                <w:lang w:val="uk-UA" w:eastAsia="uk-UA"/>
              </w:rPr>
              <w:tab/>
              <w:t>суми надходжень та витрат Товариства; –</w:t>
            </w:r>
            <w:r w:rsidRPr="005E3BE0">
              <w:rPr>
                <w:rFonts w:ascii="Times New Roman" w:eastAsia="Times New Roman" w:hAnsi="Times New Roman" w:cs="Times New Roman"/>
                <w:color w:val="000000"/>
                <w:sz w:val="20"/>
                <w:szCs w:val="20"/>
                <w:lang w:val="uk-UA" w:eastAsia="uk-UA"/>
              </w:rPr>
              <w:tab/>
              <w:t>обсяги товарних запасів; –</w:t>
            </w:r>
            <w:r w:rsidRPr="005E3BE0">
              <w:rPr>
                <w:rFonts w:ascii="Times New Roman" w:eastAsia="Times New Roman" w:hAnsi="Times New Roman" w:cs="Times New Roman"/>
                <w:color w:val="000000"/>
                <w:sz w:val="20"/>
                <w:szCs w:val="20"/>
                <w:lang w:val="uk-UA" w:eastAsia="uk-UA"/>
              </w:rPr>
              <w:tab/>
              <w:t>суми кредиторської та дебіторської заборгованості; –</w:t>
            </w:r>
            <w:r w:rsidRPr="005E3BE0">
              <w:rPr>
                <w:rFonts w:ascii="Times New Roman" w:eastAsia="Times New Roman" w:hAnsi="Times New Roman" w:cs="Times New Roman"/>
                <w:color w:val="000000"/>
                <w:sz w:val="20"/>
                <w:szCs w:val="20"/>
                <w:lang w:val="uk-UA" w:eastAsia="uk-UA"/>
              </w:rPr>
              <w:tab/>
              <w:t>отримані Товариством претензії та позови; –</w:t>
            </w:r>
            <w:r w:rsidRPr="005E3BE0">
              <w:rPr>
                <w:rFonts w:ascii="Times New Roman" w:eastAsia="Times New Roman" w:hAnsi="Times New Roman" w:cs="Times New Roman"/>
                <w:color w:val="000000"/>
                <w:sz w:val="20"/>
                <w:szCs w:val="20"/>
                <w:lang w:val="uk-UA" w:eastAsia="uk-UA"/>
              </w:rPr>
              <w:tab/>
              <w:t>отримання винагород та подарунків від третіх осіб, якщо це пов'язано з виконанням функцій виконавчого органу Товариства; –</w:t>
            </w:r>
            <w:r w:rsidRPr="005E3BE0">
              <w:rPr>
                <w:rFonts w:ascii="Times New Roman" w:eastAsia="Times New Roman" w:hAnsi="Times New Roman" w:cs="Times New Roman"/>
                <w:color w:val="000000"/>
                <w:sz w:val="20"/>
                <w:szCs w:val="20"/>
                <w:lang w:val="uk-UA" w:eastAsia="uk-UA"/>
              </w:rPr>
              <w:tab/>
              <w:t>представництво третіх осіб перед Товариством; проведені державними органами перевірки діяльності Товариства; –</w:t>
            </w:r>
            <w:r w:rsidRPr="005E3BE0">
              <w:rPr>
                <w:rFonts w:ascii="Times New Roman" w:eastAsia="Times New Roman" w:hAnsi="Times New Roman" w:cs="Times New Roman"/>
                <w:color w:val="000000"/>
                <w:sz w:val="20"/>
                <w:szCs w:val="20"/>
                <w:lang w:val="uk-UA" w:eastAsia="uk-UA"/>
              </w:rPr>
              <w:tab/>
              <w:t>випадки зупинення виробництва; –</w:t>
            </w:r>
            <w:r w:rsidRPr="005E3BE0">
              <w:rPr>
                <w:rFonts w:ascii="Times New Roman" w:eastAsia="Times New Roman" w:hAnsi="Times New Roman" w:cs="Times New Roman"/>
                <w:color w:val="000000"/>
                <w:sz w:val="20"/>
                <w:szCs w:val="20"/>
                <w:lang w:val="uk-UA" w:eastAsia="uk-UA"/>
              </w:rPr>
              <w:tab/>
              <w:t>плани роботи на наступний місяць; –</w:t>
            </w:r>
            <w:r w:rsidRPr="005E3BE0">
              <w:rPr>
                <w:rFonts w:ascii="Times New Roman" w:eastAsia="Times New Roman" w:hAnsi="Times New Roman" w:cs="Times New Roman"/>
                <w:color w:val="000000"/>
                <w:sz w:val="20"/>
                <w:szCs w:val="20"/>
                <w:lang w:val="uk-UA" w:eastAsia="uk-UA"/>
              </w:rPr>
              <w:tab/>
              <w:t xml:space="preserve">інші обставини, що мають суттєве значення для інтересів Товариства та його акціонерів.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На запит наглядової ради протягом трьох робочих днів надавати документи, пояснення, інформацію з питань, що належать до компетенції наглядової ради.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Не займатись без згоди наглядової ради Товариства діяльністю, що конкурує з діяльністю Товариства, в тому числі не бути учасником інших товариств, що працюють в тій же сфері, що й Товариство, є його постачальниками чи замовниками, </w:t>
            </w:r>
            <w:r w:rsidRPr="005E3BE0">
              <w:rPr>
                <w:rFonts w:ascii="Times New Roman" w:eastAsia="Times New Roman" w:hAnsi="Times New Roman" w:cs="Times New Roman"/>
                <w:color w:val="000000"/>
                <w:sz w:val="20"/>
                <w:szCs w:val="20"/>
                <w:lang w:val="uk-UA" w:eastAsia="uk-UA"/>
              </w:rPr>
              <w:lastRenderedPageBreak/>
              <w:t xml:space="preserve">кредиторами чи дебіторами, та не займати посади в таких товариствах.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Не укладати з Товариством без згоди наглядової ради угоди, спрямовані на отримання від нього майнових вигод, не отримувати комісійну винагороду як від самого Товариства, так і від третіх осіб за угоди, укладені Товариством з третіми особами, не виступати від імені чи в інтересах третіх осіб у відносинах з Товариством.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 xml:space="preserve">Не приймати без згоди наглядової ради подарунки та інші послуги від ділових партнерів Товариства, за винятком символічних знаків уваги відповідно до загальноприйнятих норм ввічливості й гостинності та символічних сувенірів при проведенні протокольних і інших офіційних заходів. </w:t>
            </w:r>
          </w:p>
          <w:p w:rsidR="005E3BE0" w:rsidRPr="005E3BE0" w:rsidRDefault="005E3BE0" w:rsidP="005E3BE0">
            <w:pPr>
              <w:spacing w:after="0" w:line="240" w:lineRule="auto"/>
              <w:jc w:val="center"/>
              <w:rPr>
                <w:rFonts w:ascii="Times New Roman" w:eastAsia="Times New Roman" w:hAnsi="Times New Roman" w:cs="Times New Roman"/>
                <w:color w:val="000000"/>
                <w:sz w:val="20"/>
                <w:szCs w:val="20"/>
                <w:lang w:val="uk-UA" w:eastAsia="uk-UA"/>
              </w:rPr>
            </w:pPr>
            <w:r w:rsidRPr="005E3BE0">
              <w:rPr>
                <w:rFonts w:ascii="Times New Roman" w:eastAsia="Times New Roman" w:hAnsi="Times New Roman" w:cs="Times New Roman"/>
                <w:color w:val="000000"/>
                <w:sz w:val="20"/>
                <w:szCs w:val="20"/>
                <w:lang w:val="uk-UA" w:eastAsia="uk-UA"/>
              </w:rPr>
              <w:tab/>
              <w:t>Рішення директора Товариства, прийняті та видані в межах їх компетенції, є обов’язковими для всіх працівників і посадових осіб Товариства.</w:t>
            </w:r>
          </w:p>
        </w:tc>
      </w:tr>
    </w:tbl>
    <w:p w:rsidR="005E3BE0" w:rsidRPr="005E3BE0" w:rsidRDefault="005E3BE0" w:rsidP="005E3BE0">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5E3BE0" w:rsidRPr="005E3BE0" w:rsidTr="00F45EF7">
        <w:tc>
          <w:tcPr>
            <w:tcW w:w="2943" w:type="dxa"/>
          </w:tcPr>
          <w:p w:rsidR="005E3BE0" w:rsidRPr="005E3BE0" w:rsidRDefault="005E3BE0" w:rsidP="005E3BE0">
            <w:pPr>
              <w:spacing w:after="0" w:line="240" w:lineRule="auto"/>
              <w:rPr>
                <w:rFonts w:ascii="Times New Roman" w:eastAsia="Times New Roman" w:hAnsi="Times New Roman" w:cs="Times New Roman"/>
                <w:b/>
                <w:sz w:val="20"/>
                <w:szCs w:val="20"/>
                <w:lang w:eastAsia="uk-UA"/>
              </w:rPr>
            </w:pPr>
            <w:r w:rsidRPr="005E3BE0">
              <w:rPr>
                <w:rFonts w:ascii="Times New Roman" w:eastAsia="Times New Roman" w:hAnsi="Times New Roman" w:cs="Times New Roman"/>
                <w:b/>
                <w:sz w:val="20"/>
                <w:szCs w:val="20"/>
                <w:lang w:eastAsia="uk-UA"/>
              </w:rPr>
              <w:t>Чи проведені засідання виконавчого органу:</w:t>
            </w:r>
            <w:r w:rsidRPr="005E3BE0">
              <w:rPr>
                <w:rFonts w:ascii="Times New Roman" w:eastAsia="Times New Roman" w:hAnsi="Times New Roman" w:cs="Times New Roman"/>
                <w:b/>
                <w:sz w:val="20"/>
                <w:szCs w:val="20"/>
                <w:lang w:eastAsia="uk-UA"/>
              </w:rPr>
              <w:br/>
              <w:t>загальний опис прийнятих на них рішень;</w:t>
            </w:r>
            <w:r w:rsidRPr="005E3BE0">
              <w:rPr>
                <w:rFonts w:ascii="Times New Roman" w:eastAsia="Times New Roman" w:hAnsi="Times New Roman" w:cs="Times New Roman"/>
                <w:b/>
                <w:sz w:val="20"/>
                <w:szCs w:val="20"/>
                <w:lang w:eastAsia="uk-UA"/>
              </w:rPr>
              <w:br/>
              <w:t>інформація про результати роботи виконавчого органу;</w:t>
            </w:r>
            <w:r w:rsidRPr="005E3BE0">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5E3BE0" w:rsidRPr="005E3BE0"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eastAsia="uk-UA"/>
              </w:rPr>
              <w:t>Оскільки виконавчим органом Товариства є директор (одноособово), то засідання виконавчого органу не проводилися.  На загальних зборах акціонерів 23.04.2020 року акціонерами  одноголосно було затверджено звіт директора Товариства за 2019 рік. Оцінка впливу діяльності виконавчого органу на діяльність Товариства не проводилася.</w:t>
            </w:r>
          </w:p>
        </w:tc>
      </w:tr>
      <w:tr w:rsidR="005E3BE0" w:rsidRPr="005E3BE0" w:rsidTr="00F45EF7">
        <w:tc>
          <w:tcPr>
            <w:tcW w:w="2943" w:type="dxa"/>
          </w:tcPr>
          <w:p w:rsidR="005E3BE0" w:rsidRPr="005E3BE0" w:rsidRDefault="005E3BE0" w:rsidP="005E3BE0">
            <w:pPr>
              <w:spacing w:after="0" w:line="240" w:lineRule="auto"/>
              <w:rPr>
                <w:rFonts w:ascii="Times New Roman" w:eastAsia="Times New Roman" w:hAnsi="Times New Roman" w:cs="Times New Roman"/>
                <w:b/>
                <w:sz w:val="20"/>
                <w:szCs w:val="20"/>
                <w:lang w:eastAsia="uk-UA"/>
              </w:rPr>
            </w:pPr>
            <w:r w:rsidRPr="005E3BE0">
              <w:rPr>
                <w:rFonts w:ascii="Times New Roman" w:eastAsia="Times New Roman" w:hAnsi="Times New Roman" w:cs="Times New Roman"/>
                <w:b/>
                <w:sz w:val="20"/>
                <w:szCs w:val="20"/>
                <w:lang w:eastAsia="uk-UA"/>
              </w:rPr>
              <w:t>Оцінка роботи виконавчого органу</w:t>
            </w:r>
          </w:p>
        </w:tc>
        <w:tc>
          <w:tcPr>
            <w:tcW w:w="7194" w:type="dxa"/>
          </w:tcPr>
          <w:p w:rsidR="005E3BE0" w:rsidRPr="005E3BE0"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eastAsia="uk-UA"/>
              </w:rPr>
              <w:t>Оцінка роботи виконавчого органу не проводилася.</w:t>
            </w:r>
          </w:p>
        </w:tc>
      </w:tr>
    </w:tbl>
    <w:p w:rsidR="005E3BE0" w:rsidRPr="005E3BE0" w:rsidRDefault="005E3BE0" w:rsidP="005E3BE0">
      <w:pPr>
        <w:spacing w:after="0" w:line="240" w:lineRule="auto"/>
        <w:rPr>
          <w:rFonts w:ascii="Times New Roman" w:eastAsia="Times New Roman" w:hAnsi="Times New Roman" w:cs="Times New Roman"/>
          <w:sz w:val="24"/>
          <w:szCs w:val="24"/>
          <w:lang w:eastAsia="uk-UA"/>
        </w:rPr>
      </w:pP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after="0" w:line="240" w:lineRule="auto"/>
        <w:jc w:val="center"/>
        <w:rPr>
          <w:rFonts w:ascii="Times New Roman" w:eastAsia="Times New Roman" w:hAnsi="Times New Roman" w:cs="Times New Roman"/>
          <w:b/>
          <w:color w:val="000000"/>
          <w:sz w:val="28"/>
          <w:szCs w:val="28"/>
          <w:lang w:val="uk-UA" w:eastAsia="uk-UA"/>
        </w:rPr>
      </w:pPr>
      <w:r w:rsidRPr="005E3BE0">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5E3BE0" w:rsidRPr="005E3BE0" w:rsidRDefault="005E3BE0" w:rsidP="005E3BE0">
      <w:pPr>
        <w:spacing w:after="0" w:line="240" w:lineRule="auto"/>
        <w:jc w:val="center"/>
        <w:rPr>
          <w:rFonts w:ascii="Times New Roman" w:eastAsia="Times New Roman" w:hAnsi="Times New Roman" w:cs="Times New Roman"/>
          <w:b/>
          <w:sz w:val="28"/>
          <w:szCs w:val="28"/>
          <w:lang w:val="uk-UA" w:eastAsia="uk-UA"/>
        </w:rPr>
      </w:pPr>
      <w:r w:rsidRPr="005E3BE0">
        <w:rPr>
          <w:rFonts w:ascii="Times New Roman" w:eastAsia="Times New Roman" w:hAnsi="Times New Roman" w:cs="Times New Roman"/>
          <w:b/>
          <w:color w:val="000000"/>
          <w:sz w:val="28"/>
          <w:szCs w:val="28"/>
          <w:lang w:val="uk-UA" w:eastAsia="uk-UA"/>
        </w:rPr>
        <w:t xml:space="preserve"> </w:t>
      </w:r>
    </w:p>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val="en-US" w:eastAsia="uk-UA"/>
        </w:rPr>
        <w:t>Персональний склад Наглядової ради: Ходаковська Зоя Володимирiвна - Голова Наглядової ради.  Виконує обов'язки одноособово. Персональний склад виконавчого органу : Петрук Віталій Борисович - Директор. Виконує  обов'язки виконавчого органу одноособово. Протягом 2019 року рішення щодо господарської діяльності Товариства приймалися  Наглядовою радою  та Директором в межах компетенції, визначеної Статутом Товариства. Оцінка діяльності виконавчого органу не проводилась.  Оцінка діяльності наглядової ради  не проводилась.  Інформація про діяльність Наглядової раи та виконавчого органу не готувалися, оскільки така інформація не подається приватними акціонерними товариствами.</w:t>
      </w: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E3BE0">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
          <w:bCs/>
          <w:sz w:val="20"/>
          <w:szCs w:val="20"/>
          <w:lang w:eastAsia="uk-UA"/>
        </w:rPr>
      </w:pPr>
      <w:r w:rsidRPr="005E3BE0">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 xml:space="preserve"> </w:t>
      </w:r>
    </w:p>
    <w:p w:rsidR="005E3BE0" w:rsidRPr="005E3BE0" w:rsidRDefault="005E3BE0" w:rsidP="005E3BE0">
      <w:pPr>
        <w:spacing w:after="0" w:line="240" w:lineRule="auto"/>
        <w:outlineLvl w:val="2"/>
        <w:rPr>
          <w:rFonts w:ascii="Times New Roman" w:eastAsia="Times New Roman" w:hAnsi="Times New Roman" w:cs="Times New Roman"/>
          <w:b/>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5E3BE0">
        <w:rPr>
          <w:rFonts w:ascii="Times New Roman" w:eastAsia="Times New Roman" w:hAnsi="Times New Roman" w:cs="Times New Roman"/>
          <w:sz w:val="20"/>
          <w:szCs w:val="20"/>
          <w:lang w:val="uk-UA" w:eastAsia="uk-UA"/>
        </w:rPr>
        <w:t xml:space="preserve"> </w:t>
      </w:r>
      <w:r w:rsidRPr="005E3BE0">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5E3BE0">
        <w:rPr>
          <w:rFonts w:ascii="Times New Roman" w:eastAsia="Times New Roman" w:hAnsi="Times New Roman" w:cs="Times New Roman"/>
          <w:sz w:val="20"/>
          <w:szCs w:val="20"/>
          <w:lang w:val="uk-UA" w:eastAsia="uk-UA"/>
        </w:rPr>
        <w:t xml:space="preserve"> </w:t>
      </w:r>
      <w:r w:rsidRPr="005E3BE0">
        <w:rPr>
          <w:rFonts w:ascii="Times New Roman" w:eastAsia="Times New Roman" w:hAnsi="Times New Roman" w:cs="Times New Roman"/>
          <w:b/>
          <w:bCs/>
          <w:color w:val="000000"/>
          <w:sz w:val="20"/>
          <w:szCs w:val="20"/>
          <w:lang w:val="uk-UA" w:eastAsia="uk-UA"/>
        </w:rPr>
        <w:t xml:space="preserve">  </w:t>
      </w:r>
      <w:r w:rsidRPr="005E3BE0">
        <w:rPr>
          <w:rFonts w:ascii="Times New Roman" w:eastAsia="Times New Roman" w:hAnsi="Times New Roman" w:cs="Times New Roman"/>
          <w:bCs/>
          <w:color w:val="000000"/>
          <w:sz w:val="20"/>
          <w:szCs w:val="20"/>
          <w:u w:val="single"/>
          <w:lang w:val="en-US" w:eastAsia="uk-UA"/>
        </w:rPr>
        <w:t>Так, створено ревізійну комісію</w:t>
      </w:r>
    </w:p>
    <w:p w:rsidR="005E3BE0" w:rsidRPr="005E3BE0" w:rsidRDefault="005E3BE0" w:rsidP="005E3BE0">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5E3BE0">
        <w:rPr>
          <w:rFonts w:ascii="Times New Roman" w:eastAsia="Times New Roman" w:hAnsi="Times New Roman" w:cs="Times New Roman"/>
          <w:b/>
          <w:sz w:val="20"/>
          <w:szCs w:val="20"/>
          <w:lang w:eastAsia="ru-RU"/>
        </w:rPr>
        <w:t>Якщо в товаристві створено ревізійну комісію:</w:t>
      </w: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5E3BE0">
        <w:rPr>
          <w:rFonts w:ascii="Times New Roman" w:eastAsia="Times New Roman" w:hAnsi="Times New Roman" w:cs="Times New Roman"/>
          <w:b/>
          <w:bCs/>
          <w:color w:val="000000"/>
          <w:sz w:val="20"/>
          <w:szCs w:val="20"/>
          <w:u w:val="single"/>
          <w:lang w:val="uk-UA" w:eastAsia="uk-UA"/>
        </w:rPr>
        <w:t xml:space="preserve"> </w:t>
      </w:r>
      <w:r w:rsidRPr="005E3BE0">
        <w:rPr>
          <w:rFonts w:ascii="Times New Roman" w:eastAsia="Times New Roman" w:hAnsi="Times New Roman" w:cs="Times New Roman"/>
          <w:bCs/>
          <w:color w:val="000000"/>
          <w:sz w:val="20"/>
          <w:szCs w:val="20"/>
          <w:u w:val="single"/>
          <w:lang w:val="en-US" w:eastAsia="uk-UA"/>
        </w:rPr>
        <w:t>3</w:t>
      </w:r>
      <w:r w:rsidRPr="005E3BE0">
        <w:rPr>
          <w:rFonts w:ascii="Times New Roman" w:eastAsia="Times New Roman" w:hAnsi="Times New Roman" w:cs="Times New Roman"/>
          <w:b/>
          <w:bCs/>
          <w:color w:val="000000"/>
          <w:sz w:val="20"/>
          <w:szCs w:val="20"/>
          <w:u w:val="single"/>
          <w:lang w:val="uk-UA" w:eastAsia="uk-UA"/>
        </w:rPr>
        <w:t xml:space="preserve"> </w:t>
      </w:r>
      <w:r w:rsidRPr="005E3BE0">
        <w:rPr>
          <w:rFonts w:ascii="Times New Roman" w:eastAsia="Times New Roman" w:hAnsi="Times New Roman" w:cs="Times New Roman"/>
          <w:b/>
          <w:bCs/>
          <w:color w:val="000000"/>
          <w:sz w:val="20"/>
          <w:szCs w:val="20"/>
          <w:lang w:val="uk-UA" w:eastAsia="uk-UA"/>
        </w:rPr>
        <w:t xml:space="preserve"> осіб.</w:t>
      </w: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eastAsia="uk-UA"/>
        </w:rPr>
      </w:pPr>
      <w:r w:rsidRPr="005E3BE0">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5E3BE0">
        <w:rPr>
          <w:rFonts w:ascii="Times New Roman" w:eastAsia="Times New Roman" w:hAnsi="Times New Roman" w:cs="Times New Roman"/>
          <w:b/>
          <w:bCs/>
          <w:color w:val="000000"/>
          <w:sz w:val="20"/>
          <w:szCs w:val="20"/>
          <w:u w:val="single"/>
          <w:lang w:val="uk-UA" w:eastAsia="uk-UA"/>
        </w:rPr>
        <w:t xml:space="preserve"> </w:t>
      </w:r>
      <w:r w:rsidRPr="005E3BE0">
        <w:rPr>
          <w:rFonts w:ascii="Times New Roman" w:eastAsia="Times New Roman" w:hAnsi="Times New Roman" w:cs="Times New Roman"/>
          <w:bCs/>
          <w:color w:val="000000"/>
          <w:sz w:val="20"/>
          <w:szCs w:val="20"/>
          <w:u w:val="single"/>
          <w:lang w:val="en-US" w:eastAsia="uk-UA"/>
        </w:rPr>
        <w:t>1</w:t>
      </w:r>
      <w:r w:rsidRPr="005E3BE0">
        <w:rPr>
          <w:rFonts w:ascii="Times New Roman" w:eastAsia="Times New Roman" w:hAnsi="Times New Roman" w:cs="Times New Roman"/>
          <w:bCs/>
          <w:color w:val="000000"/>
          <w:sz w:val="20"/>
          <w:szCs w:val="20"/>
          <w:u w:val="single"/>
          <w:lang w:eastAsia="uk-UA"/>
        </w:rPr>
        <w:t xml:space="preserve"> </w:t>
      </w: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eastAsia="uk-UA"/>
        </w:rPr>
      </w:pPr>
      <w:r w:rsidRPr="005E3BE0">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Не належить до компетенції жодного органу</w:t>
            </w:r>
          </w:p>
        </w:tc>
      </w:tr>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Затвердження планів</w:t>
            </w:r>
            <w:r w:rsidRPr="005E3BE0">
              <w:rPr>
                <w:rFonts w:ascii="Times New Roman" w:eastAsia="Times New Roman" w:hAnsi="Times New Roman" w:cs="Times New Roman"/>
                <w:bCs/>
                <w:color w:val="000000"/>
                <w:sz w:val="20"/>
                <w:szCs w:val="20"/>
                <w:lang w:eastAsia="uk-UA"/>
              </w:rPr>
              <w:t xml:space="preserve"> </w:t>
            </w:r>
            <w:r w:rsidRPr="005E3BE0">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Визначення розміру</w:t>
            </w:r>
            <w:r w:rsidRPr="005E3BE0">
              <w:rPr>
                <w:rFonts w:ascii="Times New Roman" w:eastAsia="Times New Roman" w:hAnsi="Times New Roman" w:cs="Times New Roman"/>
                <w:bCs/>
                <w:color w:val="000000"/>
                <w:sz w:val="20"/>
                <w:szCs w:val="20"/>
                <w:lang w:eastAsia="uk-UA"/>
              </w:rPr>
              <w:t xml:space="preserve"> </w:t>
            </w:r>
            <w:r w:rsidRPr="005E3BE0">
              <w:rPr>
                <w:rFonts w:ascii="Times New Roman" w:eastAsia="Times New Roman" w:hAnsi="Times New Roman" w:cs="Times New Roman"/>
                <w:bCs/>
                <w:color w:val="000000"/>
                <w:sz w:val="20"/>
                <w:szCs w:val="20"/>
                <w:lang w:val="uk-UA" w:eastAsia="uk-UA"/>
              </w:rPr>
              <w:t>винагороди для голови та</w:t>
            </w:r>
            <w:r w:rsidRPr="005E3BE0">
              <w:rPr>
                <w:rFonts w:ascii="Times New Roman" w:eastAsia="Times New Roman" w:hAnsi="Times New Roman" w:cs="Times New Roman"/>
                <w:bCs/>
                <w:color w:val="000000"/>
                <w:sz w:val="20"/>
                <w:szCs w:val="20"/>
                <w:lang w:eastAsia="uk-UA"/>
              </w:rPr>
              <w:t xml:space="preserve"> </w:t>
            </w:r>
            <w:r w:rsidRPr="005E3BE0">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Визначення розміру</w:t>
            </w:r>
            <w:r w:rsidRPr="005E3BE0">
              <w:rPr>
                <w:rFonts w:ascii="Times New Roman" w:eastAsia="Times New Roman" w:hAnsi="Times New Roman" w:cs="Times New Roman"/>
                <w:bCs/>
                <w:color w:val="000000"/>
                <w:sz w:val="20"/>
                <w:szCs w:val="20"/>
                <w:lang w:eastAsia="uk-UA"/>
              </w:rPr>
              <w:t xml:space="preserve"> </w:t>
            </w:r>
            <w:r w:rsidRPr="005E3BE0">
              <w:rPr>
                <w:rFonts w:ascii="Times New Roman" w:eastAsia="Times New Roman" w:hAnsi="Times New Roman" w:cs="Times New Roman"/>
                <w:bCs/>
                <w:color w:val="000000"/>
                <w:sz w:val="20"/>
                <w:szCs w:val="20"/>
                <w:lang w:val="uk-UA" w:eastAsia="uk-UA"/>
              </w:rPr>
              <w:t>винагороди для голови</w:t>
            </w:r>
            <w:r w:rsidRPr="005E3BE0">
              <w:rPr>
                <w:rFonts w:ascii="Times New Roman" w:eastAsia="Times New Roman" w:hAnsi="Times New Roman" w:cs="Times New Roman"/>
                <w:bCs/>
                <w:color w:val="000000"/>
                <w:sz w:val="20"/>
                <w:szCs w:val="20"/>
                <w:lang w:eastAsia="uk-UA"/>
              </w:rPr>
              <w:t xml:space="preserve"> </w:t>
            </w:r>
            <w:r w:rsidRPr="005E3BE0">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Прийняття рішення про</w:t>
            </w:r>
            <w:r w:rsidRPr="005E3BE0">
              <w:rPr>
                <w:rFonts w:ascii="Times New Roman" w:eastAsia="Times New Roman" w:hAnsi="Times New Roman" w:cs="Times New Roman"/>
                <w:bCs/>
                <w:color w:val="000000"/>
                <w:sz w:val="20"/>
                <w:szCs w:val="20"/>
                <w:lang w:eastAsia="uk-UA"/>
              </w:rPr>
              <w:t xml:space="preserve"> </w:t>
            </w:r>
            <w:r w:rsidRPr="005E3BE0">
              <w:rPr>
                <w:rFonts w:ascii="Times New Roman" w:eastAsia="Times New Roman" w:hAnsi="Times New Roman" w:cs="Times New Roman"/>
                <w:bCs/>
                <w:color w:val="000000"/>
                <w:sz w:val="20"/>
                <w:szCs w:val="20"/>
                <w:lang w:val="uk-UA" w:eastAsia="uk-UA"/>
              </w:rPr>
              <w:t>притягнення до майнової</w:t>
            </w:r>
            <w:r w:rsidRPr="005E3BE0">
              <w:rPr>
                <w:rFonts w:ascii="Times New Roman" w:eastAsia="Times New Roman" w:hAnsi="Times New Roman" w:cs="Times New Roman"/>
                <w:bCs/>
                <w:color w:val="000000"/>
                <w:sz w:val="20"/>
                <w:szCs w:val="20"/>
                <w:lang w:eastAsia="uk-UA"/>
              </w:rPr>
              <w:t xml:space="preserve"> </w:t>
            </w:r>
            <w:r w:rsidRPr="005E3BE0">
              <w:rPr>
                <w:rFonts w:ascii="Times New Roman" w:eastAsia="Times New Roman" w:hAnsi="Times New Roman" w:cs="Times New Roman"/>
                <w:bCs/>
                <w:color w:val="000000"/>
                <w:sz w:val="20"/>
                <w:szCs w:val="20"/>
                <w:lang w:val="uk-UA" w:eastAsia="uk-UA"/>
              </w:rPr>
              <w:t>відповідальності членів</w:t>
            </w:r>
            <w:r w:rsidRPr="005E3BE0">
              <w:rPr>
                <w:rFonts w:ascii="Times New Roman" w:eastAsia="Times New Roman" w:hAnsi="Times New Roman" w:cs="Times New Roman"/>
                <w:bCs/>
                <w:color w:val="000000"/>
                <w:sz w:val="20"/>
                <w:szCs w:val="20"/>
                <w:lang w:eastAsia="uk-UA"/>
              </w:rPr>
              <w:t xml:space="preserve"> </w:t>
            </w:r>
            <w:r w:rsidRPr="005E3BE0">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Прийняття рішення про</w:t>
            </w:r>
            <w:r w:rsidRPr="005E3BE0">
              <w:rPr>
                <w:rFonts w:ascii="Times New Roman" w:eastAsia="Times New Roman" w:hAnsi="Times New Roman" w:cs="Times New Roman"/>
                <w:bCs/>
                <w:color w:val="000000"/>
                <w:sz w:val="20"/>
                <w:szCs w:val="20"/>
                <w:lang w:eastAsia="uk-UA"/>
              </w:rPr>
              <w:t xml:space="preserve"> </w:t>
            </w:r>
            <w:r w:rsidRPr="005E3BE0">
              <w:rPr>
                <w:rFonts w:ascii="Times New Roman" w:eastAsia="Times New Roman" w:hAnsi="Times New Roman" w:cs="Times New Roman"/>
                <w:bCs/>
                <w:color w:val="000000"/>
                <w:sz w:val="20"/>
                <w:szCs w:val="20"/>
                <w:lang w:val="uk-UA" w:eastAsia="uk-UA"/>
              </w:rPr>
              <w:t>додаткову емісію акцій</w:t>
            </w:r>
            <w:r w:rsidRPr="005E3BE0">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Прийняття рішення про</w:t>
            </w:r>
            <w:r w:rsidRPr="005E3BE0">
              <w:rPr>
                <w:rFonts w:ascii="Times New Roman" w:eastAsia="Times New Roman" w:hAnsi="Times New Roman" w:cs="Times New Roman"/>
                <w:bCs/>
                <w:color w:val="000000"/>
                <w:sz w:val="20"/>
                <w:szCs w:val="20"/>
                <w:lang w:eastAsia="uk-UA"/>
              </w:rPr>
              <w:t xml:space="preserve"> </w:t>
            </w:r>
            <w:r w:rsidRPr="005E3BE0">
              <w:rPr>
                <w:rFonts w:ascii="Times New Roman" w:eastAsia="Times New Roman" w:hAnsi="Times New Roman" w:cs="Times New Roman"/>
                <w:bCs/>
                <w:color w:val="000000"/>
                <w:sz w:val="20"/>
                <w:szCs w:val="20"/>
                <w:lang w:val="uk-UA" w:eastAsia="uk-UA"/>
              </w:rPr>
              <w:t>викуп, реалізацію та</w:t>
            </w:r>
            <w:r w:rsidRPr="005E3BE0">
              <w:rPr>
                <w:rFonts w:ascii="Times New Roman" w:eastAsia="Times New Roman" w:hAnsi="Times New Roman" w:cs="Times New Roman"/>
                <w:bCs/>
                <w:color w:val="000000"/>
                <w:sz w:val="20"/>
                <w:szCs w:val="20"/>
                <w:lang w:eastAsia="uk-UA"/>
              </w:rPr>
              <w:t xml:space="preserve"> </w:t>
            </w:r>
            <w:r w:rsidRPr="005E3BE0">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r w:rsidR="005E3BE0" w:rsidRPr="005E3BE0" w:rsidTr="00F45EF7">
        <w:trPr>
          <w:trHeight w:val="284"/>
        </w:trPr>
        <w:tc>
          <w:tcPr>
            <w:tcW w:w="4350"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5E3BE0">
              <w:rPr>
                <w:rFonts w:ascii="Times New Roman" w:eastAsia="Times New Roman" w:hAnsi="Times New Roman" w:cs="Times New Roman"/>
                <w:bCs/>
                <w:color w:val="000000"/>
                <w:sz w:val="20"/>
                <w:szCs w:val="20"/>
                <w:lang w:eastAsia="uk-UA"/>
              </w:rPr>
              <w:t xml:space="preserve"> </w:t>
            </w:r>
            <w:r w:rsidRPr="005E3BE0">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r>
    </w:tbl>
    <w:p w:rsidR="005E3BE0" w:rsidRPr="005E3BE0" w:rsidRDefault="005E3BE0" w:rsidP="005E3BE0">
      <w:pPr>
        <w:spacing w:after="0" w:line="240" w:lineRule="auto"/>
        <w:outlineLvl w:val="2"/>
        <w:rPr>
          <w:rFonts w:ascii="Times New Roman" w:eastAsia="Times New Roman" w:hAnsi="Times New Roman" w:cs="Times New Roman"/>
          <w:bCs/>
          <w:sz w:val="20"/>
          <w:szCs w:val="20"/>
          <w:lang w:val="en-US" w:eastAsia="uk-UA"/>
        </w:rPr>
      </w:pPr>
    </w:p>
    <w:p w:rsidR="005E3BE0" w:rsidRPr="005E3BE0" w:rsidRDefault="005E3BE0" w:rsidP="005E3BE0">
      <w:pPr>
        <w:spacing w:after="0" w:line="240" w:lineRule="auto"/>
        <w:outlineLvl w:val="2"/>
        <w:rPr>
          <w:rFonts w:ascii="Times New Roman" w:eastAsia="Times New Roman" w:hAnsi="Times New Roman" w:cs="Times New Roman"/>
          <w:bCs/>
          <w:sz w:val="20"/>
          <w:szCs w:val="20"/>
          <w:u w:val="single"/>
          <w:lang w:eastAsia="uk-UA"/>
        </w:rPr>
      </w:pPr>
      <w:r w:rsidRPr="005E3BE0">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5E3BE0">
        <w:rPr>
          <w:rFonts w:ascii="Times New Roman" w:eastAsia="Times New Roman" w:hAnsi="Times New Roman" w:cs="Times New Roman"/>
          <w:b/>
          <w:bCs/>
          <w:color w:val="000000"/>
          <w:sz w:val="20"/>
          <w:szCs w:val="20"/>
          <w:lang w:eastAsia="uk-UA"/>
        </w:rPr>
        <w:t xml:space="preserve"> )  </w:t>
      </w:r>
      <w:r w:rsidRPr="005E3BE0">
        <w:rPr>
          <w:rFonts w:ascii="Times New Roman" w:eastAsia="Times New Roman" w:hAnsi="Times New Roman" w:cs="Times New Roman"/>
          <w:b/>
          <w:bCs/>
          <w:color w:val="000000"/>
          <w:sz w:val="20"/>
          <w:szCs w:val="20"/>
          <w:u w:val="single"/>
          <w:lang w:eastAsia="uk-UA"/>
        </w:rPr>
        <w:t xml:space="preserve"> </w:t>
      </w:r>
      <w:r w:rsidRPr="005E3BE0">
        <w:rPr>
          <w:rFonts w:ascii="Times New Roman" w:eastAsia="Times New Roman" w:hAnsi="Times New Roman" w:cs="Times New Roman"/>
          <w:bCs/>
          <w:sz w:val="20"/>
          <w:szCs w:val="20"/>
          <w:u w:val="single"/>
          <w:lang w:val="en-US" w:eastAsia="uk-UA"/>
        </w:rPr>
        <w:t>Так</w:t>
      </w:r>
      <w:r w:rsidRPr="005E3BE0">
        <w:rPr>
          <w:rFonts w:ascii="Times New Roman" w:eastAsia="Times New Roman" w:hAnsi="Times New Roman" w:cs="Times New Roman"/>
          <w:bCs/>
          <w:sz w:val="20"/>
          <w:szCs w:val="20"/>
          <w:u w:val="single"/>
          <w:lang w:eastAsia="uk-UA"/>
        </w:rPr>
        <w:t xml:space="preserve"> </w:t>
      </w: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eastAsia="uk-UA"/>
        </w:rPr>
      </w:pPr>
    </w:p>
    <w:p w:rsidR="005E3BE0" w:rsidRPr="005E3BE0" w:rsidRDefault="005E3BE0" w:rsidP="005E3BE0">
      <w:pPr>
        <w:spacing w:after="0" w:line="240" w:lineRule="auto"/>
        <w:outlineLvl w:val="2"/>
        <w:rPr>
          <w:rFonts w:ascii="Times New Roman" w:eastAsia="Times New Roman" w:hAnsi="Times New Roman" w:cs="Times New Roman"/>
          <w:bCs/>
          <w:sz w:val="20"/>
          <w:szCs w:val="20"/>
          <w:u w:val="single"/>
          <w:lang w:eastAsia="uk-UA"/>
        </w:rPr>
      </w:pPr>
      <w:r w:rsidRPr="005E3BE0">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5E3BE0">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5E3BE0">
        <w:rPr>
          <w:rFonts w:ascii="Times New Roman" w:eastAsia="Times New Roman" w:hAnsi="Times New Roman" w:cs="Times New Roman"/>
          <w:b/>
          <w:bCs/>
          <w:color w:val="000000"/>
          <w:sz w:val="20"/>
          <w:szCs w:val="20"/>
          <w:lang w:eastAsia="uk-UA"/>
        </w:rPr>
        <w:t xml:space="preserve">  </w:t>
      </w:r>
      <w:r w:rsidRPr="005E3BE0">
        <w:rPr>
          <w:rFonts w:ascii="Times New Roman" w:eastAsia="Times New Roman" w:hAnsi="Times New Roman" w:cs="Times New Roman"/>
          <w:bCs/>
          <w:sz w:val="20"/>
          <w:szCs w:val="20"/>
          <w:u w:val="single"/>
          <w:lang w:val="en-US" w:eastAsia="uk-UA"/>
        </w:rPr>
        <w:t>Ні</w:t>
      </w:r>
    </w:p>
    <w:p w:rsidR="005E3BE0" w:rsidRPr="005E3BE0" w:rsidRDefault="005E3BE0" w:rsidP="005E3BE0">
      <w:pPr>
        <w:spacing w:after="0" w:line="240" w:lineRule="auto"/>
        <w:outlineLvl w:val="2"/>
        <w:rPr>
          <w:rFonts w:ascii="Times New Roman" w:eastAsia="Times New Roman" w:hAnsi="Times New Roman" w:cs="Times New Roman"/>
          <w:bCs/>
          <w:sz w:val="20"/>
          <w:szCs w:val="20"/>
          <w:u w:val="single"/>
          <w:lang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eastAsia="uk-UA"/>
        </w:rPr>
      </w:pPr>
      <w:r w:rsidRPr="005E3BE0">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5E3BE0">
        <w:rPr>
          <w:rFonts w:ascii="Times New Roman" w:eastAsia="Times New Roman" w:hAnsi="Times New Roman" w:cs="Times New Roman"/>
          <w:b/>
          <w:bCs/>
          <w:color w:val="000000"/>
          <w:sz w:val="20"/>
          <w:szCs w:val="20"/>
          <w:lang w:eastAsia="uk-UA"/>
        </w:rPr>
        <w:t xml:space="preserve"> </w:t>
      </w:r>
      <w:r w:rsidRPr="005E3BE0">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5E3BE0" w:rsidRPr="005E3BE0" w:rsidTr="00F45EF7">
        <w:trPr>
          <w:trHeight w:val="284"/>
        </w:trPr>
        <w:tc>
          <w:tcPr>
            <w:tcW w:w="7107"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eastAsia="uk-UA"/>
              </w:rPr>
              <w:t>Ні</w:t>
            </w:r>
          </w:p>
        </w:tc>
      </w:tr>
      <w:tr w:rsidR="005E3BE0" w:rsidRPr="005E3BE0" w:rsidTr="00F45EF7">
        <w:trPr>
          <w:trHeight w:val="284"/>
        </w:trPr>
        <w:tc>
          <w:tcPr>
            <w:tcW w:w="7107"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eastAsia="uk-UA"/>
              </w:rPr>
              <w:t>X</w:t>
            </w:r>
          </w:p>
        </w:tc>
      </w:tr>
      <w:tr w:rsidR="005E3BE0" w:rsidRPr="005E3BE0" w:rsidTr="00F45EF7">
        <w:trPr>
          <w:trHeight w:val="284"/>
        </w:trPr>
        <w:tc>
          <w:tcPr>
            <w:tcW w:w="7107"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X</w:t>
            </w:r>
          </w:p>
        </w:tc>
      </w:tr>
      <w:tr w:rsidR="005E3BE0" w:rsidRPr="005E3BE0" w:rsidTr="00F45EF7">
        <w:trPr>
          <w:trHeight w:val="284"/>
        </w:trPr>
        <w:tc>
          <w:tcPr>
            <w:tcW w:w="7107"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X</w:t>
            </w:r>
          </w:p>
        </w:tc>
      </w:tr>
      <w:tr w:rsidR="005E3BE0" w:rsidRPr="005E3BE0" w:rsidTr="00F45EF7">
        <w:trPr>
          <w:trHeight w:val="284"/>
        </w:trPr>
        <w:tc>
          <w:tcPr>
            <w:tcW w:w="7107"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
                <w:bCs/>
                <w:sz w:val="20"/>
                <w:szCs w:val="20"/>
                <w:lang w:eastAsia="uk-UA"/>
              </w:rPr>
            </w:pPr>
            <w:r w:rsidRPr="005E3BE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
                <w:bCs/>
                <w:sz w:val="20"/>
                <w:szCs w:val="20"/>
                <w:lang w:eastAsia="uk-UA"/>
              </w:rPr>
            </w:pPr>
            <w:r w:rsidRPr="005E3BE0">
              <w:rPr>
                <w:rFonts w:ascii="Times New Roman" w:eastAsia="Times New Roman" w:hAnsi="Times New Roman" w:cs="Times New Roman"/>
                <w:bCs/>
                <w:sz w:val="20"/>
                <w:szCs w:val="20"/>
                <w:lang w:eastAsia="uk-UA"/>
              </w:rPr>
              <w:t>X</w:t>
            </w:r>
          </w:p>
        </w:tc>
      </w:tr>
      <w:tr w:rsidR="005E3BE0" w:rsidRPr="005E3BE0" w:rsidTr="00F45EF7">
        <w:trPr>
          <w:trHeight w:val="284"/>
        </w:trPr>
        <w:tc>
          <w:tcPr>
            <w:tcW w:w="7107"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X</w:t>
            </w:r>
          </w:p>
        </w:tc>
      </w:tr>
      <w:tr w:rsidR="005E3BE0" w:rsidRPr="005E3BE0" w:rsidTr="00F45EF7">
        <w:trPr>
          <w:trHeight w:val="284"/>
        </w:trPr>
        <w:tc>
          <w:tcPr>
            <w:tcW w:w="7107"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X</w:t>
            </w:r>
          </w:p>
        </w:tc>
      </w:tr>
      <w:tr w:rsidR="005E3BE0" w:rsidRPr="005E3BE0" w:rsidTr="00F45EF7">
        <w:trPr>
          <w:trHeight w:val="284"/>
        </w:trPr>
        <w:tc>
          <w:tcPr>
            <w:tcW w:w="1718" w:type="dxa"/>
            <w:shd w:val="clear" w:color="auto" w:fill="auto"/>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19" w:type="dxa"/>
            <w:gridSpan w:val="3"/>
            <w:shd w:val="clear" w:color="auto" w:fill="auto"/>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eastAsia="uk-UA"/>
              </w:rPr>
              <w:t>д/н</w:t>
            </w:r>
          </w:p>
        </w:tc>
      </w:tr>
    </w:tbl>
    <w:p w:rsidR="005E3BE0" w:rsidRPr="005E3BE0" w:rsidRDefault="005E3BE0" w:rsidP="005E3BE0">
      <w:pPr>
        <w:spacing w:after="0" w:line="240" w:lineRule="auto"/>
        <w:outlineLvl w:val="2"/>
        <w:rPr>
          <w:rFonts w:ascii="Times New Roman" w:eastAsia="Times New Roman" w:hAnsi="Times New Roman" w:cs="Times New Roman"/>
          <w:bCs/>
          <w:sz w:val="20"/>
          <w:szCs w:val="20"/>
          <w:lang w:val="en-US" w:eastAsia="uk-UA"/>
        </w:rPr>
      </w:pPr>
    </w:p>
    <w:p w:rsidR="005E3BE0" w:rsidRPr="005E3BE0" w:rsidRDefault="005E3BE0" w:rsidP="005E3BE0">
      <w:pPr>
        <w:spacing w:after="0" w:line="240" w:lineRule="auto"/>
        <w:outlineLvl w:val="2"/>
        <w:rPr>
          <w:rFonts w:ascii="Times New Roman" w:eastAsia="Times New Roman" w:hAnsi="Times New Roman" w:cs="Times New Roman"/>
          <w:bCs/>
          <w:sz w:val="20"/>
          <w:szCs w:val="20"/>
          <w:lang w:val="en-US" w:eastAsia="uk-UA"/>
        </w:rPr>
      </w:pPr>
    </w:p>
    <w:p w:rsidR="005E3BE0" w:rsidRPr="005E3BE0" w:rsidRDefault="005E3BE0" w:rsidP="005E3BE0">
      <w:pPr>
        <w:spacing w:after="0" w:line="240" w:lineRule="auto"/>
        <w:outlineLvl w:val="2"/>
        <w:rPr>
          <w:rFonts w:ascii="Times New Roman" w:eastAsia="Times New Roman" w:hAnsi="Times New Roman" w:cs="Times New Roman"/>
          <w:bCs/>
          <w:sz w:val="20"/>
          <w:szCs w:val="20"/>
          <w:lang w:val="en-US"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5E3BE0" w:rsidRPr="005E3BE0" w:rsidTr="00F45EF7">
        <w:trPr>
          <w:trHeight w:val="284"/>
        </w:trPr>
        <w:tc>
          <w:tcPr>
            <w:tcW w:w="2894"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5E3BE0" w:rsidRPr="005E3BE0" w:rsidTr="00F45EF7">
        <w:trPr>
          <w:trHeight w:val="284"/>
        </w:trPr>
        <w:tc>
          <w:tcPr>
            <w:tcW w:w="2894"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Так</w:t>
            </w:r>
          </w:p>
        </w:tc>
      </w:tr>
      <w:tr w:rsidR="005E3BE0" w:rsidRPr="005E3BE0" w:rsidTr="00F45EF7">
        <w:trPr>
          <w:trHeight w:val="284"/>
        </w:trPr>
        <w:tc>
          <w:tcPr>
            <w:tcW w:w="2894"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r>
      <w:tr w:rsidR="005E3BE0" w:rsidRPr="005E3BE0" w:rsidTr="00F45EF7">
        <w:trPr>
          <w:trHeight w:val="284"/>
        </w:trPr>
        <w:tc>
          <w:tcPr>
            <w:tcW w:w="2894"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r w:rsidR="005E3BE0" w:rsidRPr="005E3BE0" w:rsidTr="00F45EF7">
        <w:trPr>
          <w:trHeight w:val="284"/>
        </w:trPr>
        <w:tc>
          <w:tcPr>
            <w:tcW w:w="2894"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Так</w:t>
            </w:r>
          </w:p>
        </w:tc>
      </w:tr>
      <w:tr w:rsidR="005E3BE0" w:rsidRPr="005E3BE0" w:rsidTr="00F45EF7">
        <w:trPr>
          <w:trHeight w:val="284"/>
        </w:trPr>
        <w:tc>
          <w:tcPr>
            <w:tcW w:w="2894"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Ні</w:t>
            </w:r>
          </w:p>
        </w:tc>
      </w:tr>
    </w:tbl>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5E3BE0">
        <w:rPr>
          <w:rFonts w:ascii="Times New Roman" w:eastAsia="Times New Roman" w:hAnsi="Times New Roman" w:cs="Times New Roman"/>
          <w:bCs/>
          <w:sz w:val="20"/>
          <w:szCs w:val="20"/>
          <w:u w:val="single"/>
          <w:lang w:val="en-US" w:eastAsia="uk-UA"/>
        </w:rPr>
        <w:t>Ні</w:t>
      </w: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5E3BE0" w:rsidRPr="005E3BE0" w:rsidTr="00F45EF7">
        <w:trPr>
          <w:trHeight w:val="284"/>
        </w:trPr>
        <w:tc>
          <w:tcPr>
            <w:tcW w:w="6281"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Ні</w:t>
            </w:r>
          </w:p>
        </w:tc>
      </w:tr>
      <w:tr w:rsidR="005E3BE0" w:rsidRPr="005E3BE0" w:rsidTr="00F45EF7">
        <w:trPr>
          <w:trHeight w:val="284"/>
        </w:trPr>
        <w:tc>
          <w:tcPr>
            <w:tcW w:w="6281"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6281"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 xml:space="preserve"> </w:t>
            </w:r>
          </w:p>
        </w:tc>
      </w:tr>
      <w:tr w:rsidR="005E3BE0" w:rsidRPr="005E3BE0" w:rsidTr="00F45EF7">
        <w:trPr>
          <w:trHeight w:val="284"/>
        </w:trPr>
        <w:tc>
          <w:tcPr>
            <w:tcW w:w="6281" w:type="dxa"/>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en-US" w:eastAsia="uk-UA"/>
              </w:rPr>
              <w:t>X</w:t>
            </w:r>
          </w:p>
        </w:tc>
      </w:tr>
    </w:tbl>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r w:rsidRPr="005E3BE0">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5E3BE0" w:rsidRPr="005E3BE0" w:rsidTr="00F45EF7">
        <w:trPr>
          <w:trHeight w:val="284"/>
        </w:trPr>
        <w:tc>
          <w:tcPr>
            <w:tcW w:w="6309"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eastAsia="uk-UA"/>
              </w:rPr>
              <w:t>Ні</w:t>
            </w:r>
          </w:p>
        </w:tc>
      </w:tr>
      <w:tr w:rsidR="005E3BE0" w:rsidRPr="005E3BE0" w:rsidTr="00F45EF7">
        <w:trPr>
          <w:trHeight w:val="284"/>
        </w:trPr>
        <w:tc>
          <w:tcPr>
            <w:tcW w:w="6309"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val="en-US" w:eastAsia="uk-UA"/>
              </w:rPr>
              <w:t>X</w:t>
            </w:r>
          </w:p>
        </w:tc>
      </w:tr>
      <w:tr w:rsidR="005E3BE0" w:rsidRPr="005E3BE0" w:rsidTr="00F45EF7">
        <w:trPr>
          <w:trHeight w:val="284"/>
        </w:trPr>
        <w:tc>
          <w:tcPr>
            <w:tcW w:w="6309"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sz w:val="20"/>
                <w:szCs w:val="20"/>
                <w:lang w:eastAsia="uk-UA"/>
              </w:rPr>
            </w:pPr>
            <w:r w:rsidRPr="005E3BE0">
              <w:rPr>
                <w:rFonts w:ascii="Times New Roman" w:eastAsia="Times New Roman" w:hAnsi="Times New Roman" w:cs="Times New Roman"/>
                <w:bCs/>
                <w:sz w:val="20"/>
                <w:szCs w:val="20"/>
                <w:lang w:val="en-US" w:eastAsia="uk-UA"/>
              </w:rPr>
              <w:t xml:space="preserve"> </w:t>
            </w:r>
          </w:p>
        </w:tc>
      </w:tr>
      <w:tr w:rsidR="005E3BE0" w:rsidRPr="005E3BE0" w:rsidTr="00F45EF7">
        <w:trPr>
          <w:trHeight w:val="284"/>
        </w:trPr>
        <w:tc>
          <w:tcPr>
            <w:tcW w:w="1718" w:type="dxa"/>
            <w:shd w:val="clear" w:color="auto" w:fill="auto"/>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5E3BE0" w:rsidRPr="005E3BE0" w:rsidRDefault="005E3BE0" w:rsidP="005E3BE0">
            <w:pPr>
              <w:spacing w:after="0" w:line="240" w:lineRule="auto"/>
              <w:outlineLvl w:val="2"/>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д/н</w:t>
            </w:r>
          </w:p>
        </w:tc>
      </w:tr>
    </w:tbl>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p>
    <w:p w:rsidR="005E3BE0" w:rsidRPr="005E3BE0" w:rsidRDefault="005E3BE0" w:rsidP="005E3BE0">
      <w:pPr>
        <w:spacing w:after="0" w:line="240" w:lineRule="auto"/>
        <w:outlineLvl w:val="2"/>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5E3BE0" w:rsidRPr="005E3BE0" w:rsidTr="00F45EF7">
        <w:trPr>
          <w:trHeight w:val="284"/>
        </w:trPr>
        <w:tc>
          <w:tcPr>
            <w:tcW w:w="6813"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val="uk-UA" w:eastAsia="uk-UA"/>
              </w:rPr>
              <w:t>Ні</w:t>
            </w:r>
          </w:p>
        </w:tc>
      </w:tr>
      <w:tr w:rsidR="005E3BE0" w:rsidRPr="005E3BE0" w:rsidTr="00F45EF7">
        <w:trPr>
          <w:trHeight w:val="284"/>
        </w:trPr>
        <w:tc>
          <w:tcPr>
            <w:tcW w:w="6813"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eastAsia="uk-UA"/>
              </w:rPr>
              <w:t xml:space="preserve"> </w:t>
            </w:r>
          </w:p>
        </w:tc>
      </w:tr>
      <w:tr w:rsidR="005E3BE0" w:rsidRPr="005E3BE0" w:rsidTr="00F45EF7">
        <w:trPr>
          <w:trHeight w:val="284"/>
        </w:trPr>
        <w:tc>
          <w:tcPr>
            <w:tcW w:w="6813"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eastAsia="uk-UA"/>
              </w:rPr>
              <w:t>X</w:t>
            </w:r>
          </w:p>
        </w:tc>
      </w:tr>
      <w:tr w:rsidR="005E3BE0" w:rsidRPr="005E3BE0" w:rsidTr="00F45EF7">
        <w:trPr>
          <w:trHeight w:val="284"/>
        </w:trPr>
        <w:tc>
          <w:tcPr>
            <w:tcW w:w="6813"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eastAsia="uk-UA"/>
              </w:rPr>
              <w:t>X</w:t>
            </w:r>
          </w:p>
        </w:tc>
      </w:tr>
      <w:tr w:rsidR="005E3BE0" w:rsidRPr="005E3BE0" w:rsidTr="00F45EF7">
        <w:trPr>
          <w:trHeight w:val="284"/>
        </w:trPr>
        <w:tc>
          <w:tcPr>
            <w:tcW w:w="6813"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eastAsia="uk-UA"/>
              </w:rPr>
              <w:t>X</w:t>
            </w:r>
          </w:p>
        </w:tc>
      </w:tr>
      <w:tr w:rsidR="005E3BE0" w:rsidRPr="005E3BE0" w:rsidTr="00F45EF7">
        <w:trPr>
          <w:trHeight w:val="284"/>
        </w:trPr>
        <w:tc>
          <w:tcPr>
            <w:tcW w:w="6813" w:type="dxa"/>
            <w:gridSpan w:val="2"/>
            <w:shd w:val="clear" w:color="auto" w:fill="auto"/>
            <w:vAlign w:val="center"/>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5E3BE0" w:rsidRPr="005E3BE0" w:rsidRDefault="005E3BE0" w:rsidP="005E3BE0">
            <w:pPr>
              <w:spacing w:after="0" w:line="240" w:lineRule="auto"/>
              <w:jc w:val="center"/>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eastAsia="uk-UA"/>
              </w:rPr>
              <w:t>X</w:t>
            </w:r>
          </w:p>
        </w:tc>
      </w:tr>
      <w:tr w:rsidR="005E3BE0" w:rsidRPr="005E3BE0" w:rsidTr="00F45EF7">
        <w:trPr>
          <w:trHeight w:val="284"/>
        </w:trPr>
        <w:tc>
          <w:tcPr>
            <w:tcW w:w="1662" w:type="dxa"/>
            <w:shd w:val="clear" w:color="auto" w:fill="auto"/>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5E3BE0" w:rsidRPr="005E3BE0" w:rsidRDefault="005E3BE0" w:rsidP="005E3BE0">
            <w:pPr>
              <w:spacing w:after="0" w:line="240" w:lineRule="auto"/>
              <w:outlineLvl w:val="2"/>
              <w:rPr>
                <w:rFonts w:ascii="Times New Roman" w:eastAsia="Times New Roman" w:hAnsi="Times New Roman" w:cs="Times New Roman"/>
                <w:bCs/>
                <w:color w:val="000000"/>
                <w:sz w:val="20"/>
                <w:szCs w:val="20"/>
                <w:lang w:val="uk-UA" w:eastAsia="uk-UA"/>
              </w:rPr>
            </w:pPr>
            <w:r w:rsidRPr="005E3BE0">
              <w:rPr>
                <w:rFonts w:ascii="Times New Roman" w:eastAsia="Times New Roman" w:hAnsi="Times New Roman" w:cs="Times New Roman"/>
                <w:bCs/>
                <w:color w:val="000000"/>
                <w:sz w:val="20"/>
                <w:szCs w:val="20"/>
                <w:lang w:eastAsia="uk-UA"/>
              </w:rPr>
              <w:t>д/н</w:t>
            </w:r>
          </w:p>
        </w:tc>
      </w:tr>
    </w:tbl>
    <w:p w:rsidR="005E3BE0" w:rsidRPr="005E3BE0" w:rsidRDefault="005E3BE0" w:rsidP="005E3BE0">
      <w:pPr>
        <w:spacing w:after="0" w:line="240" w:lineRule="auto"/>
        <w:rPr>
          <w:rFonts w:ascii="Times New Roman" w:eastAsia="Times New Roman" w:hAnsi="Times New Roman" w:cs="Times New Roman"/>
          <w:b/>
          <w:bCs/>
          <w:color w:val="000000"/>
          <w:sz w:val="20"/>
          <w:szCs w:val="20"/>
          <w:lang w:val="uk-UA" w:eastAsia="uk-UA"/>
        </w:rPr>
      </w:pP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5E3BE0">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5E3BE0" w:rsidRPr="005E3BE0" w:rsidTr="00F45EF7">
        <w:tc>
          <w:tcPr>
            <w:tcW w:w="540"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5E3BE0" w:rsidRPr="005E3BE0" w:rsidTr="00F45EF7">
        <w:tc>
          <w:tcPr>
            <w:tcW w:w="540"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en-US" w:eastAsia="uk-UA"/>
              </w:rPr>
            </w:pPr>
            <w:r w:rsidRPr="005E3BE0">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en-US" w:eastAsia="uk-UA"/>
              </w:rPr>
            </w:pPr>
            <w:r w:rsidRPr="005E3BE0">
              <w:rPr>
                <w:rFonts w:ascii="Times New Roman" w:eastAsia="Times New Roman" w:hAnsi="Times New Roman" w:cs="Times New Roman"/>
                <w:b/>
                <w:bCs/>
                <w:sz w:val="20"/>
                <w:szCs w:val="20"/>
                <w:lang w:val="en-US" w:eastAsia="uk-UA"/>
              </w:rPr>
              <w:t>4</w:t>
            </w:r>
          </w:p>
        </w:tc>
      </w:tr>
      <w:tr w:rsidR="005E3BE0" w:rsidRPr="005E3BE0" w:rsidTr="00F45EF7">
        <w:tc>
          <w:tcPr>
            <w:tcW w:w="540"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Ходаковська Зоя Володимирiвна</w:t>
            </w:r>
          </w:p>
        </w:tc>
        <w:tc>
          <w:tcPr>
            <w:tcW w:w="3119" w:type="dxa"/>
            <w:tcBorders>
              <w:top w:val="single" w:sz="6" w:space="0" w:color="000000"/>
              <w:left w:val="single" w:sz="6" w:space="0" w:color="000000"/>
              <w:bottom w:val="single" w:sz="6" w:space="0" w:color="000000"/>
              <w:right w:val="single" w:sz="6" w:space="0" w:color="000000"/>
            </w:tcBorders>
          </w:tcPr>
          <w:p w:rsidR="005E3BE0" w:rsidRPr="005E3BE0" w:rsidRDefault="005E3BE0" w:rsidP="005E3BE0">
            <w:pPr>
              <w:spacing w:after="0" w:line="240" w:lineRule="auto"/>
              <w:jc w:val="center"/>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18.491</w:t>
            </w:r>
          </w:p>
        </w:tc>
      </w:tr>
      <w:tr w:rsidR="005E3BE0" w:rsidRPr="005E3BE0" w:rsidTr="00F45EF7">
        <w:tc>
          <w:tcPr>
            <w:tcW w:w="540"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Богонiс Олександр Михайлович</w:t>
            </w:r>
          </w:p>
        </w:tc>
        <w:tc>
          <w:tcPr>
            <w:tcW w:w="3119" w:type="dxa"/>
            <w:tcBorders>
              <w:top w:val="single" w:sz="6" w:space="0" w:color="000000"/>
              <w:left w:val="single" w:sz="6" w:space="0" w:color="000000"/>
              <w:bottom w:val="single" w:sz="6" w:space="0" w:color="000000"/>
              <w:right w:val="single" w:sz="6" w:space="0" w:color="000000"/>
            </w:tcBorders>
          </w:tcPr>
          <w:p w:rsidR="005E3BE0" w:rsidRPr="005E3BE0" w:rsidRDefault="005E3BE0" w:rsidP="005E3BE0">
            <w:pPr>
              <w:spacing w:after="0" w:line="240" w:lineRule="auto"/>
              <w:jc w:val="center"/>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55.016</w:t>
            </w:r>
          </w:p>
        </w:tc>
      </w:tr>
      <w:tr w:rsidR="005E3BE0" w:rsidRPr="005E3BE0" w:rsidTr="00F45EF7">
        <w:tc>
          <w:tcPr>
            <w:tcW w:w="540"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Гаврилюк Вiктор Олександрович</w:t>
            </w:r>
          </w:p>
        </w:tc>
        <w:tc>
          <w:tcPr>
            <w:tcW w:w="3119" w:type="dxa"/>
            <w:tcBorders>
              <w:top w:val="single" w:sz="6" w:space="0" w:color="000000"/>
              <w:left w:val="single" w:sz="6" w:space="0" w:color="000000"/>
              <w:bottom w:val="single" w:sz="6" w:space="0" w:color="000000"/>
              <w:right w:val="single" w:sz="6" w:space="0" w:color="000000"/>
            </w:tcBorders>
          </w:tcPr>
          <w:p w:rsidR="005E3BE0" w:rsidRPr="005E3BE0" w:rsidRDefault="005E3BE0" w:rsidP="005E3BE0">
            <w:pPr>
              <w:spacing w:after="0" w:line="240" w:lineRule="auto"/>
              <w:jc w:val="center"/>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17.9888</w:t>
            </w:r>
          </w:p>
        </w:tc>
      </w:tr>
    </w:tbl>
    <w:p w:rsidR="005E3BE0" w:rsidRPr="005E3BE0" w:rsidRDefault="005E3BE0" w:rsidP="005E3BE0">
      <w:pPr>
        <w:spacing w:after="0" w:line="240" w:lineRule="auto"/>
        <w:rPr>
          <w:rFonts w:ascii="Times New Roman" w:eastAsia="Times New Roman" w:hAnsi="Times New Roman" w:cs="Times New Roman"/>
          <w:sz w:val="24"/>
          <w:szCs w:val="24"/>
          <w:lang w:val="uk-UA" w:eastAsia="uk-UA"/>
        </w:rPr>
      </w:pP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5E3BE0">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5E3BE0" w:rsidRPr="005E3BE0" w:rsidTr="00F45EF7">
        <w:tc>
          <w:tcPr>
            <w:tcW w:w="2268"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5E3BE0">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5E3BE0">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5E3BE0">
              <w:rPr>
                <w:rFonts w:ascii="Times New Roman" w:eastAsia="Times New Roman" w:hAnsi="Times New Roman" w:cs="Times New Roman"/>
                <w:b/>
                <w:color w:val="000000"/>
                <w:sz w:val="20"/>
                <w:szCs w:val="20"/>
                <w:lang w:val="uk-UA" w:eastAsia="ru-RU"/>
              </w:rPr>
              <w:t>Дата виникнення обмеження</w:t>
            </w:r>
          </w:p>
        </w:tc>
      </w:tr>
      <w:tr w:rsidR="005E3BE0" w:rsidRPr="005E3BE0" w:rsidTr="00F45EF7">
        <w:tc>
          <w:tcPr>
            <w:tcW w:w="2268"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en-US" w:eastAsia="uk-UA"/>
              </w:rPr>
            </w:pPr>
            <w:r w:rsidRPr="005E3BE0">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en-US" w:eastAsia="uk-UA"/>
              </w:rPr>
            </w:pPr>
            <w:r w:rsidRPr="005E3BE0">
              <w:rPr>
                <w:rFonts w:ascii="Times New Roman" w:eastAsia="Times New Roman" w:hAnsi="Times New Roman" w:cs="Times New Roman"/>
                <w:b/>
                <w:bCs/>
                <w:sz w:val="20"/>
                <w:szCs w:val="20"/>
                <w:lang w:val="en-US" w:eastAsia="uk-UA"/>
              </w:rPr>
              <w:t>4</w:t>
            </w:r>
          </w:p>
        </w:tc>
      </w:tr>
      <w:tr w:rsidR="005E3BE0" w:rsidRPr="005E3BE0" w:rsidTr="00F45EF7">
        <w:tc>
          <w:tcPr>
            <w:tcW w:w="2268"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1730948</w:t>
            </w:r>
          </w:p>
        </w:tc>
        <w:tc>
          <w:tcPr>
            <w:tcW w:w="1985"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441261</w:t>
            </w:r>
          </w:p>
        </w:tc>
        <w:tc>
          <w:tcPr>
            <w:tcW w:w="4394" w:type="dxa"/>
            <w:tcBorders>
              <w:top w:val="single" w:sz="6" w:space="0" w:color="000000"/>
              <w:left w:val="single" w:sz="6" w:space="0" w:color="000000"/>
              <w:bottom w:val="single" w:sz="6" w:space="0" w:color="000000"/>
              <w:right w:val="single" w:sz="6" w:space="0" w:color="000000"/>
            </w:tcBorders>
          </w:tcPr>
          <w:p w:rsidR="005E3BE0" w:rsidRPr="005E3BE0" w:rsidRDefault="005E3BE0" w:rsidP="005E3BE0">
            <w:pPr>
              <w:spacing w:after="0" w:line="240" w:lineRule="auto"/>
              <w:jc w:val="center"/>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д/н</w:t>
            </w:r>
          </w:p>
        </w:tc>
        <w:tc>
          <w:tcPr>
            <w:tcW w:w="1418"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en-US" w:eastAsia="uk-UA"/>
              </w:rPr>
            </w:pPr>
          </w:p>
        </w:tc>
      </w:tr>
      <w:tr w:rsidR="005E3BE0" w:rsidRPr="005E3BE0" w:rsidTr="00F45EF7">
        <w:tc>
          <w:tcPr>
            <w:tcW w:w="2268"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5E3BE0" w:rsidRPr="005E3BE0" w:rsidRDefault="005E3BE0" w:rsidP="005E3BE0">
            <w:pPr>
              <w:spacing w:after="0" w:line="240" w:lineRule="auto"/>
              <w:rPr>
                <w:rFonts w:ascii="Times New Roman" w:eastAsia="Times New Roman" w:hAnsi="Times New Roman" w:cs="Times New Roman"/>
                <w:b/>
                <w:bCs/>
                <w:sz w:val="20"/>
                <w:szCs w:val="20"/>
                <w:lang w:val="en-US" w:eastAsia="uk-UA"/>
              </w:rPr>
            </w:pPr>
            <w:r w:rsidRPr="005E3BE0">
              <w:rPr>
                <w:rFonts w:ascii="Times New Roman" w:eastAsia="Times New Roman" w:hAnsi="Times New Roman" w:cs="Times New Roman"/>
                <w:bCs/>
                <w:sz w:val="20"/>
                <w:szCs w:val="20"/>
                <w:lang w:val="uk-UA" w:eastAsia="uk-UA"/>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441261 акцiях емiтента.  Емітент не володіє інформацією щодо дати виникнення обмеження. Загальна кiлькiсть акцiй емiтента -1730948, загальна кiлькiсть голосуючих акцiй Товариства -  1289687.</w:t>
            </w:r>
          </w:p>
        </w:tc>
      </w:tr>
    </w:tbl>
    <w:p w:rsidR="005E3BE0" w:rsidRPr="005E3BE0" w:rsidRDefault="005E3BE0" w:rsidP="005E3BE0">
      <w:pPr>
        <w:spacing w:after="0" w:line="240" w:lineRule="auto"/>
        <w:rPr>
          <w:rFonts w:ascii="Times New Roman" w:eastAsia="Times New Roman" w:hAnsi="Times New Roman" w:cs="Times New Roman"/>
          <w:sz w:val="24"/>
          <w:szCs w:val="24"/>
          <w:lang w:val="uk-UA" w:eastAsia="uk-UA"/>
        </w:rPr>
      </w:pP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after="0" w:line="240" w:lineRule="auto"/>
        <w:jc w:val="center"/>
        <w:rPr>
          <w:rFonts w:ascii="Times New Roman" w:eastAsia="Times New Roman" w:hAnsi="Times New Roman" w:cs="Times New Roman"/>
          <w:b/>
          <w:color w:val="000000"/>
          <w:sz w:val="28"/>
          <w:szCs w:val="28"/>
          <w:lang w:val="uk-UA" w:eastAsia="uk-UA"/>
        </w:rPr>
      </w:pPr>
      <w:r w:rsidRPr="005E3BE0">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5E3BE0" w:rsidRPr="005E3BE0" w:rsidRDefault="005E3BE0" w:rsidP="005E3BE0">
      <w:pPr>
        <w:spacing w:after="0" w:line="240" w:lineRule="auto"/>
        <w:jc w:val="center"/>
        <w:rPr>
          <w:rFonts w:ascii="Times New Roman" w:eastAsia="Times New Roman" w:hAnsi="Times New Roman" w:cs="Times New Roman"/>
          <w:b/>
          <w:sz w:val="28"/>
          <w:szCs w:val="28"/>
          <w:lang w:val="uk-UA" w:eastAsia="uk-UA"/>
        </w:rPr>
      </w:pPr>
      <w:r w:rsidRPr="005E3BE0">
        <w:rPr>
          <w:rFonts w:ascii="Times New Roman" w:eastAsia="Times New Roman" w:hAnsi="Times New Roman" w:cs="Times New Roman"/>
          <w:b/>
          <w:color w:val="000000"/>
          <w:sz w:val="28"/>
          <w:szCs w:val="28"/>
          <w:lang w:val="uk-UA" w:eastAsia="uk-UA"/>
        </w:rPr>
        <w:t xml:space="preserve"> </w:t>
      </w:r>
    </w:p>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Порядок обрання та звільнення членів Наглядової ради  згідно Статуту: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Кількісний та персональний склад наглядової ради визначається зборами акціонерів Товариства. Функції наглядової ради може виконувати одна особа, якщо це не суперечить закону і відповідне рішення прийнято зборами акціонерів Товариства. У цьому випадку голова наглядової ради не обирається, а функції голови наглядової ради виконує особа, уповноважена на виконання функцій  наглядової ради. </w:t>
      </w:r>
      <w:r w:rsidRPr="005E3BE0">
        <w:rPr>
          <w:rFonts w:ascii="Times New Roman" w:eastAsia="Times New Roman" w:hAnsi="Times New Roman" w:cs="Times New Roman"/>
          <w:sz w:val="20"/>
          <w:szCs w:val="20"/>
          <w:lang w:val="en-US" w:eastAsia="uk-UA"/>
        </w:rPr>
        <w:tab/>
        <w:t>Обрання членів наглядової ради здійснюється шляхом кумулятивного голосування.</w:t>
      </w:r>
      <w:r w:rsidRPr="005E3BE0">
        <w:rPr>
          <w:rFonts w:ascii="Times New Roman" w:eastAsia="Times New Roman" w:hAnsi="Times New Roman" w:cs="Times New Roman"/>
          <w:sz w:val="20"/>
          <w:szCs w:val="20"/>
          <w:lang w:val="en-US" w:eastAsia="uk-UA"/>
        </w:rPr>
        <w:tab/>
        <w:t xml:space="preserve">Повноваження члена наглядової ради починаються з моменту його обрання загальними зборами акціонерів Товариства. </w:t>
      </w:r>
      <w:r w:rsidRPr="005E3BE0">
        <w:rPr>
          <w:rFonts w:ascii="Times New Roman" w:eastAsia="Times New Roman" w:hAnsi="Times New Roman" w:cs="Times New Roman"/>
          <w:sz w:val="20"/>
          <w:szCs w:val="20"/>
          <w:lang w:val="en-US" w:eastAsia="uk-UA"/>
        </w:rPr>
        <w:tab/>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Повноваження члена наглядової ради припиняються: -</w:t>
      </w:r>
      <w:r w:rsidRPr="005E3BE0">
        <w:rPr>
          <w:rFonts w:ascii="Times New Roman" w:eastAsia="Times New Roman" w:hAnsi="Times New Roman" w:cs="Times New Roman"/>
          <w:sz w:val="20"/>
          <w:szCs w:val="20"/>
          <w:lang w:val="en-US" w:eastAsia="uk-UA"/>
        </w:rPr>
        <w:tab/>
        <w:t>В день формування загальними зборами акціонерів нового складу наглядової ради. -</w:t>
      </w:r>
      <w:r w:rsidRPr="005E3BE0">
        <w:rPr>
          <w:rFonts w:ascii="Times New Roman" w:eastAsia="Times New Roman" w:hAnsi="Times New Roman" w:cs="Times New Roman"/>
          <w:sz w:val="20"/>
          <w:szCs w:val="20"/>
          <w:lang w:val="en-US" w:eastAsia="uk-UA"/>
        </w:rPr>
        <w:tab/>
        <w:t>Через 2 тижні після подання членом наглядової ради голові наглядової ради або всім її членам заяви про складення повноважень члена наглядової ради.  - В день набрання законної сили вироком суду, яким члена наглядової ради засуджено до покарання, що виключає можливість виконання обов'язків члена наглядової ради. -</w:t>
      </w:r>
      <w:r w:rsidRPr="005E3BE0">
        <w:rPr>
          <w:rFonts w:ascii="Times New Roman" w:eastAsia="Times New Roman" w:hAnsi="Times New Roman" w:cs="Times New Roman"/>
          <w:sz w:val="20"/>
          <w:szCs w:val="20"/>
          <w:lang w:val="en-US" w:eastAsia="uk-UA"/>
        </w:rPr>
        <w:tab/>
        <w:t>В день смерті члена наглядової ради.  -</w:t>
      </w:r>
      <w:r w:rsidRPr="005E3BE0">
        <w:rPr>
          <w:rFonts w:ascii="Times New Roman" w:eastAsia="Times New Roman" w:hAnsi="Times New Roman" w:cs="Times New Roman"/>
          <w:sz w:val="20"/>
          <w:szCs w:val="20"/>
          <w:lang w:val="en-US" w:eastAsia="uk-UA"/>
        </w:rPr>
        <w:tab/>
        <w:t>В день набрання законної сили рішенням суду про визнання члена наглядової ради недієздатним, обмежено дієздатним, безвісно відсутнім, померлим. -</w:t>
      </w:r>
      <w:r w:rsidRPr="005E3BE0">
        <w:rPr>
          <w:rFonts w:ascii="Times New Roman" w:eastAsia="Times New Roman" w:hAnsi="Times New Roman" w:cs="Times New Roman"/>
          <w:sz w:val="20"/>
          <w:szCs w:val="20"/>
          <w:lang w:val="en-US" w:eastAsia="uk-UA"/>
        </w:rPr>
        <w:tab/>
        <w:t xml:space="preserve">В інших випадках, передбачених законом чи договором, укладеним між Товариством та членом наглядової ради.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Порядок обрання та звільнення виконавчого органу згідно Статуту: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Виконавчим органом, який здійснює управління поточною діяльністю Товариства, є директор Товариства. Рішення про обрання директора приймається наглядовою радою Товариства. </w:t>
      </w:r>
      <w:r w:rsidRPr="005E3BE0">
        <w:rPr>
          <w:rFonts w:ascii="Times New Roman" w:eastAsia="Times New Roman" w:hAnsi="Times New Roman" w:cs="Times New Roman"/>
          <w:sz w:val="20"/>
          <w:szCs w:val="20"/>
          <w:lang w:val="en-US" w:eastAsia="uk-UA"/>
        </w:rPr>
        <w:tab/>
        <w:t xml:space="preserve">Повноваження директора починаються з дати його обрання наглядовою радою, якщо інший момент початку виконання повноважень не буде визначено наглядовою радою.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Повноваження директора припиняються:</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В день обрання наглядовою радою нового директора.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В день припинення трудових відносин з Товариством.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В інших випадках, передбачених законом чи договором, укладеним Товариством з директором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Порядок обрання та звільнення ревізійної комісії згідно Статуту: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Повноваження членів ревізійної комісії починаються з дати їх обрання до складу ревізійної комісії, якщо інший момент початку виконання повноважень не буде визначено загальними зборами акціонерів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Повноваження члена ревізійної комісії припиняються: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В день формування загальними зборами акціонерів нового складу ревізійної комісії.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Через 2 тижні після подання членом ревізійної комісії голові ревізійної комісії або всім її членам заяви про складення повноважень члена ревізійної комісії.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В день набрання законної сили вироком суду, яким члена ревізійної комісії засуджено до покарання, що виключає можливість виконання обов'язків члена ревізійної комісії.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В день смерті члена ревізійної комісії.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В день набрання законної сили рішенням суду про визнання члена ревізійної комісії недієздатним, обмежено дієздатним, безвісно відсутнім, померлим.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В інших випадках, передбачених законом чи договором, укладеним між Товариством та членом ревізійної комісії.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Керівником ревізійної комісії є голова ревізійної комісії, який обирається членами ревізійної комісії на її засіданні. </w:t>
      </w:r>
    </w:p>
    <w:p w:rsidR="005E3BE0" w:rsidRPr="005E3BE0"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val="en-US" w:eastAsia="uk-UA"/>
        </w:rPr>
        <w:t>Дані про будь-якi винагороди або компенсацiї, якi мають бути виплаченi посадовим особам емiтента в разi їх звiльнення не подаються, оскільки така інформація не подається приватними акціонерними товариствами.</w:t>
      </w: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E3BE0">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Повноваження Наглядової ради згідно  Статуту наступні:</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До компетенції наглядової ради належить: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Визначення організаційної структури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Затвердження положень, якими регулюються питання, пов'язані з діяльністю Товариства, крім положень, затвердження яких віднесено законом чи цим Статутом до компетенції загальних зборів акціонерів.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Обрання голови і членів виконавчого органу, припинення їх повноважень.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Затвердження умов контрактів, які укладатимуться з членами виконавчого органу, встановлення розміру їх винагороди.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Обрання та припинення повноважень голови і членів інших органів Товариства, формування яких передбачено законом, цим Статутом чи рішенням загальних зборів акціонерів, крім тих, обрання та припинення повноважень яких віднесено до виключної компетенції загальних зборів акціонерів чи трудового колективу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Прийняття рішення про проведення чергових та позачергових загальних зборів акціонерів відповідно до статуту та у випадках, встановлених законом.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Затвердження порядку денного загальних зборів акціонерів, прийняття рішення про дату їх проведення, прийняття рішень про включення пропозицій до порядку денного, крім випадку скликання позачергових зборів на вимогу акціонерів.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Визначення дати складення переліку акціонерів, які мають бути повідомлені про проведення загальних зборів акціонерів.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Обрання реєстраційної комісії – визначення осіб, які здійснюватимуть реєстрацію акціонерів (їх представників) – учасників загальних зборів акціонерів Товариства, крім випадку скликання зборів на вимогу акціонерів.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Затвердження форми і тексту бюлетеня для голосування на загальних зборах акціонерів.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Визначення дати складення переліку осіб, які мають право на отримання дивідендів, порядку та строків виплати дивідендів.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Прийняття рішення про продаж раніше викуплених Товариством акцій.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Прийняття рішення про розміщення інших, ніж акції, цінних паперів, на суму, що не перевищує 25 відсотків вартості активів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Прийняття рішення про викуп розміщених Товариством інших, крім акцій, цінних паперів.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Надсилання акціонерам Товариства пропозиції особи, що придбала контрольний пакет акцій, про придбання в акціонерів належних їм простих акцій Товариства.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Затвердження ринкової вартості майна у випадках, передбачених законом.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Вирішення питань про участь Товариства у промислово-фінансових групах та інших об'єднаннях, про заснування інших юридичних осіб.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Прийняття рішення про вчинення значного правочину, якщо ринкова вартість майна або послуг, що є його предметом, складає від 10 до 25 відсотків вартості активів Товариства за даними останньої річної фінансової звітності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Подання загальним зборам акціонерів пропозиції про вчинення значного правочину, якщо ринкова вартість майна або послуг, що є його предметом, перевищує 25 відсотків вартості активів Товариства за даними останньої річної фінансової звітності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Надання виконавчому органу Товариства згоди на вчинення дій, які потребують погодження з наглядовою радою відповідно до статуту.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Прийняття рішення про обрання (заміну) осіб, що надають товариству послуги депозитарної діяльності зберігача цінних паперів або депозитарія цінних паперів, а також затвердження умов договорів, що укладатимуться  з  такими особами.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Обрання аудитора Товариства та визначення умов договору, що укладатиметься з ним, встановлення розміру оплати його послуг.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Ініціювання, в разі необхідності, проведення позачергових ревізій та аудиторських перевірок фінансово-господарської діяльності Товариства, здійснення інших дій щодо контролю за діяльністю посадових осіб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Аналіз виробничої, торгівельної, фінансової, інвестиційної та іншої діяльності виконавчого органу, підготовка на основі його результатів звітів, висновків та пропозицій для загальних зборів акціонерів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Застосування заходів заохочення та стягнень щодо керівника та членів виконавчого органу Товариства.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Прийняття рішення про відсторонення керівника чи членів виконавчого органу від здійснення повноважень у разі порушення ними закону, статуту, вчинення інших дій, що завдали чи можуть завдати істотної шкоди інтересам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Обрання осіб, які тимчасово здійснюватимуть повноваження голови та членів виконавчого органу, у разі, коли останні відсторонені від здійснення повноважень або з інших причин не можуть виконувати покладені на них функції, до прийняття рішення про обрання нового голови та/чи членів виконавчого органу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Вирішення питань, віднесених до компетенції наглядової ради законом, у разі злиття, приєднання, поділу, виділу або перетворення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Прийняття рішень з інших питань, віднесених до компетенції наглядової ради загальними зборами акціонерів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lastRenderedPageBreak/>
        <w:t xml:space="preserve">Вирішення інших питань, що належать до виключної компетенції наглядової ради згідно із законом або статутом.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До повноважень виконавчого органу ( директора ) згідно статуту Товариства належить :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Директор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Організовує господарську діяльність, фінансування, ведення обліку та складання звітності, зовнішньоекономічну діяльність, роботу з цінними паперами, участь Товариства в об'єднаннях, придбання акцій інших акціонерних товариств.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Вирішує питання призначення керівників дочірніх підприємств, філій і представництв та забезпечує контроль за діяльністю філій і представництв, виконання функцій засновника дочірніх підприємств.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Затверджує штатний розпис Товариства, визначає форми і системи оплати праці працівників Товариства та інших осіб, що залучаються до роботи в ньому.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Організує проведення аудиторських перевірок, якщо вимога про проведення перевірки випливає з діючого законодавства, поставлена зборами акціонерів, наглядовою радою, ревізійною комісією або зумовлена інтересами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Розглядає матеріали ревізій і перевірок, а також звіти керівників дочірніх підприємств, філій і представництв, створених Товариством.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Керує поточними справами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Представляє Товариство в його відносинах з третіми особами, вправі без доручення вчиняти дії від імені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Веде переговори та укладає угоди від імені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Підписує фінансові та інші документи.</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Розпоряджається відповідно до законодавства, статуту та рішень загальних зборів акціонерів майном Товариства, в тому числі грошовими коштами.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Здійснює повноваження щодо управління корпоративними правами Товариства в господарських товариствах та дочірніх підприємствах, акціонером, учасником або власником яких є Товариство.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Укладає та припиняє трудові договори з працівниками Товариства, застосовує щодо них заходи заохочення, дисциплінарні стягнення, притягує до матеріальної відповідальності, виконує інші функції роботодавця щодо всіх працівників Товариства, крім себе.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Розподіляє обов'язки між посадовими особами та працівниками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Видає доручення на вчинення юридичних дій від імені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Видає накази, розпорядження та інші документи з питань діяльності Товариства, затверджує внутрішні документи Товариства, крім тих, затвердження яких законом та статутом віднесено до компетенції інших органів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Організує виконання рішення загальних зборів акціонерів та наглядової ради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Вирішує всі інші питання діяльності Товариства, крім тих, що згідно з чинним законодавством, статутом або рішенням загальних зборів акціонерів віднесені до компетенції іншого органу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До повноважень Ревізійної комісії згідно статуту Товариства належить: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Ревізійна комісія проводить перевірку фінансово-господарської діяльності Товариства за результатами фінансового року. Загальні збори акціонерів та наглядова рада вправі ставити перед ревізійною комісією питання, по яких має бути проведена перевірка.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Ревізійна комісія має право: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Знайомитись з фінансовими та будь-якими іншими документами, пов’язаними з діяльністю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Відвідувати виробничі, складські, адміністративні та будь-які інші приміщення, що використовуються Товариством.</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Отримувати пояснення від посадових осіб Товариства з питань, що належать до компетенції ревізійної комісії.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Ініціювати скликання позачергових загальних зборів акціонерів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Вносити пропозиції до порядку денного загальних зборів акціонерів Товариства та готувати проекти рішень зборів акціонерів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val="en-US" w:eastAsia="uk-UA"/>
        </w:rPr>
        <w:t>Бути присутніми на загальних зборах та брати участь в обговоренні питань порядку денного.</w:t>
      </w: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after="0" w:line="240" w:lineRule="auto"/>
        <w:jc w:val="center"/>
        <w:rPr>
          <w:rFonts w:ascii="Times New Roman" w:eastAsia="Times New Roman" w:hAnsi="Times New Roman" w:cs="Times New Roman"/>
          <w:b/>
          <w:color w:val="000000"/>
          <w:sz w:val="28"/>
          <w:szCs w:val="28"/>
          <w:lang w:val="uk-UA" w:eastAsia="uk-UA"/>
        </w:rPr>
      </w:pPr>
      <w:r w:rsidRPr="005E3BE0">
        <w:rPr>
          <w:rFonts w:ascii="Times New Roman" w:eastAsia="Times New Roman" w:hAnsi="Times New Roman" w:cs="Times New Roman"/>
          <w:b/>
          <w:color w:val="000000"/>
          <w:sz w:val="28"/>
          <w:szCs w:val="28"/>
          <w:lang w:val="uk-UA" w:eastAsia="uk-UA"/>
        </w:rPr>
        <w:lastRenderedPageBreak/>
        <w:t xml:space="preserve">10) </w:t>
      </w:r>
      <w:r w:rsidRPr="005E3BE0">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5E3BE0" w:rsidRPr="005E3BE0" w:rsidRDefault="005E3BE0" w:rsidP="005E3BE0">
      <w:pPr>
        <w:spacing w:after="0" w:line="240" w:lineRule="auto"/>
        <w:jc w:val="center"/>
        <w:rPr>
          <w:rFonts w:ascii="Times New Roman" w:eastAsia="Times New Roman" w:hAnsi="Times New Roman" w:cs="Times New Roman"/>
          <w:b/>
          <w:sz w:val="28"/>
          <w:szCs w:val="28"/>
          <w:lang w:val="uk-UA" w:eastAsia="uk-UA"/>
        </w:rPr>
      </w:pPr>
      <w:r w:rsidRPr="005E3BE0">
        <w:rPr>
          <w:rFonts w:ascii="Times New Roman" w:eastAsia="Times New Roman" w:hAnsi="Times New Roman" w:cs="Times New Roman"/>
          <w:b/>
          <w:color w:val="000000"/>
          <w:sz w:val="28"/>
          <w:szCs w:val="28"/>
          <w:lang w:val="uk-UA" w:eastAsia="uk-UA"/>
        </w:rPr>
        <w:t xml:space="preserve"> </w:t>
      </w:r>
    </w:p>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"Звіт щодо вимог інших законодавчих</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та нормативних актів"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Незалежною аудиторською фірмою, товариством з обмеженою відповідальністю  "АУДИТОРСЬКА ФІРМА КИЇВ - АУДИТ 2000",  відповідно до стандартом МСА 4400  та МСЗНВ 3000 "Завдання з надання впевненості, що не є аудитом чи оглядом історичної фінансової інформації",</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проведено дослідження тільки звіту про корпоративне управління Приватного акціонерного товариства "ЗДОЛБУНІВСЬКЕ СІЛЬСЬКОГОСПОДАРСЬКЕ РИБОВОДНО-БУДІВЕЛЬНЕ ПІДПРИЄМСТВО "ЗДОЛБУНІВСІЛЬГОСПРИББУД" складеного за 2019 рік.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Перелiк перевiреної фiнансової інформації:</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Звіт про корпоративне управління за 2019 рік  реєстрацiйнi та дозвiльнi документи,  та інші документи які є суттєвими при складанні звіту.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Пiд час перевiрки ми керувалися наступними законодавчими актами: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Закон України "Про аудиторську дiяльнiсть" №3125-ХII вiд 22.04.93р. у редакцiї №140-V вiд 14.09.06р. зi змiнами й доповненнями;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Закон України "Про державне регулювання ринку цінних паперів в Україні";</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Закон України "Про цінні папери та фондовий ринок";</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Закон України "Про акціонерні товариства";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Мiжнародні стандарти контролю якостi, аудиту, огляду, iншого надання впевненостi та супутнiх послуг, зокрема, Мiжнародних стандартiв аудиту.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Мета завдання -   висвітлення думки аудитора, щодо інформації, зазначеної у пунктах 5-9 частини  Звіту про корпоративне управління, а також перевірити інформацію, зазначену в пунктах 1-4 цієї частини Звіту про корпоративне управління відповідно до ст.401 Закону № 3480.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Завдання  виконано за МСЗНВ 3000 "Завдання з надання впевненості, що не є аудитом чи оглядом історичної фінансової інформації", при цьому, були застосовні критерії відповідно до вимог п. 63 МСЗНВ 3000,   Закону № 3480 (зокрема, визначені ст. 401 ) та Принципів корпоративного управління, затверджені рішенням НКЦПФР від 22.07.2014 № 955.</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При виконанні завдання Аудитор керувався стандартом МСА 4400 "Завдання по виконанню узгоджених процедур по відношенню до фінансової інформації, метою якого є виконання тих аудиторських процедур, були узгоджений із замовником, а також надання звјту про фактичнј результати здійснення узгоджених процедур.</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При проведенні перевіки були виконано наступні узгоджені процедури:</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 опитування i аналјз,</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w:t>
      </w:r>
      <w:r w:rsidRPr="005E3BE0">
        <w:rPr>
          <w:rFonts w:ascii="Times New Roman" w:eastAsia="Times New Roman" w:hAnsi="Times New Roman" w:cs="Times New Roman"/>
          <w:sz w:val="20"/>
          <w:szCs w:val="20"/>
          <w:lang w:val="en-US" w:eastAsia="uk-UA"/>
        </w:rPr>
        <w:tab/>
        <w:t>перевіка розрахунків, порівняння i iнші процедури, дають можливість оцінити точність</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записів у результатах обліку;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w:t>
      </w:r>
      <w:r w:rsidRPr="005E3BE0">
        <w:rPr>
          <w:rFonts w:ascii="Times New Roman" w:eastAsia="Times New Roman" w:hAnsi="Times New Roman" w:cs="Times New Roman"/>
          <w:sz w:val="20"/>
          <w:szCs w:val="20"/>
          <w:lang w:val="en-US" w:eastAsia="uk-UA"/>
        </w:rPr>
        <w:tab/>
        <w:t>спостереження;   перевірки;</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w:t>
      </w:r>
      <w:r w:rsidRPr="005E3BE0">
        <w:rPr>
          <w:rFonts w:ascii="Times New Roman" w:eastAsia="Times New Roman" w:hAnsi="Times New Roman" w:cs="Times New Roman"/>
          <w:sz w:val="20"/>
          <w:szCs w:val="20"/>
          <w:lang w:val="en-US" w:eastAsia="uk-UA"/>
        </w:rPr>
        <w:tab/>
        <w:t>отримання підтвердження.</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У відповіності до вимог МСА № 4400 "Завдання по виконанню узгоджених процедур по відношенню до фінансової інформації, Аудитор не висловлює власну думку стосовно будь-якої звітності по виконанню до фінансової та податкової.</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Замовник  повинен зробити власні|  висновки по відношенню до сукупної інформвції, яка надавалася для виконання узгоджених процедур.</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Узгоджені  процедури виконання виключно з метою надання Замовнику допомоги у виявлені можливих недоліках.</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Опис дослідження: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Аудитором досліджено концептуальне бачення аудиту системи корпоративного управління з теоретичної і практичної точок зору аудитора.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Відповідно до пункту 3 частини четвертої статті 14 Закону №2258,  аудиторські оцінки, що включають, зокрема: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  Розкриття інформації у фінансовій звітності та оцінки ризику суттєвого викривлення інформації у  цій звітності,  аудитором не досліджувалося.</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Параграфом 1 МСА 720 "Відповідальність аудитора щодо іншої інформації в документах, що містять перевірену аудитором фінансову звітність" встановлено відповідальність аудитора стосовно зазначеної інформації.</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Аудитор ознайомився із іншою інформацією, але оскільки суттєві невідповідності між фінансовою звітністю та іншою інформацією визначити неможливо так, як аудит фінансової звітності не був предметом даного завдання, а фінансова звітність емітента акцій є складовою частиною інформації, що міститься в додатках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03.12.2013 року N 2826 та зареєстрованого в Міністерстві юстиції України 24.12. 2013 року за N 2180/24712, зокрема в Додатку 38, то майнову та іншу відповідальність за інформацію відображену у даному звіті аудитор не несе.</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При підготовці Звіту про корпоративне управління відповідальність управлінського персоналу за наданий звіт визначається згідно з НП(С)ФЗ.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lastRenderedPageBreak/>
        <w:t xml:space="preserve">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Корпоративне управління у Приватного акціонернога товариство "ЗДОЛБУНІВСЬКЕ СІЛЬСЬКОГОСПОДАРСЬКЕ   РИБОВОДНО  -   БУДІВЕЛЬНЕ      ПІДПРИЄМСТВО</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ЗДОЛБУНІВСІЛЬГОСПРИББУД" здійснюється у відповідності до чинного законодавства України, яке регулює здійснення підприємницької діяльності господарським товариством, положеннях внутрішніх документів Товариства - Статуту, Положення про Наглядову Раду, Положення про Ревізійну комісію, Положення про загальні збори, рішень загальних зборів акціонерів товариства та Наглядової Ради.</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w:t>
      </w:r>
      <w:r w:rsidRPr="005E3BE0">
        <w:rPr>
          <w:rFonts w:ascii="Times New Roman" w:eastAsia="Times New Roman" w:hAnsi="Times New Roman" w:cs="Times New Roman"/>
          <w:sz w:val="20"/>
          <w:szCs w:val="20"/>
          <w:lang w:val="en-US" w:eastAsia="uk-UA"/>
        </w:rPr>
        <w:tab/>
        <w:t xml:space="preserve"> Ефективне управління досягається завдяки кваліфікованому виконавчому органу, раціональному і чіткому розподілу повноважень , а також належній системі підзвітності та контролю.</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w:t>
      </w:r>
      <w:r w:rsidRPr="005E3BE0">
        <w:rPr>
          <w:rFonts w:ascii="Times New Roman" w:eastAsia="Times New Roman" w:hAnsi="Times New Roman" w:cs="Times New Roman"/>
          <w:sz w:val="20"/>
          <w:szCs w:val="20"/>
          <w:lang w:val="en-US" w:eastAsia="uk-UA"/>
        </w:rPr>
        <w:tab/>
        <w:t xml:space="preserve"> Система корпоративного управління створює необхідні умови для своєчасного обміну інформацією та ефективної взаємодії між членами Наглядової Ради та виконавчим органом. Органи корпорації та їх посадові особи діють добросовісно та розумно в інтересах товариства Акціонери як власники товариства вирішують найважливіші питання діяльності товариства. Рішення з таких питань приймаюся вищим органом товариства - загальними зборами акціонерів.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w:t>
      </w:r>
      <w:r w:rsidRPr="005E3BE0">
        <w:rPr>
          <w:rFonts w:ascii="Times New Roman" w:eastAsia="Times New Roman" w:hAnsi="Times New Roman" w:cs="Times New Roman"/>
          <w:sz w:val="20"/>
          <w:szCs w:val="20"/>
          <w:lang w:val="en-US" w:eastAsia="uk-UA"/>
        </w:rPr>
        <w:tab/>
        <w:t xml:space="preserve"> Перелік повноважень загальних зборів, прописаний у статуті товариства.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w:t>
      </w:r>
      <w:r w:rsidRPr="005E3BE0">
        <w:rPr>
          <w:rFonts w:ascii="Times New Roman" w:eastAsia="Times New Roman" w:hAnsi="Times New Roman" w:cs="Times New Roman"/>
          <w:sz w:val="20"/>
          <w:szCs w:val="20"/>
          <w:lang w:val="en-US" w:eastAsia="uk-UA"/>
        </w:rPr>
        <w:tab/>
        <w:t xml:space="preserve"> За підсумками року виконавчий орган звітується перед загальними зборами про свою діяльність та загальний стан товариства.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w:t>
      </w:r>
      <w:r w:rsidRPr="005E3BE0">
        <w:rPr>
          <w:rFonts w:ascii="Times New Roman" w:eastAsia="Times New Roman" w:hAnsi="Times New Roman" w:cs="Times New Roman"/>
          <w:sz w:val="20"/>
          <w:szCs w:val="20"/>
          <w:lang w:val="en-US" w:eastAsia="uk-UA"/>
        </w:rPr>
        <w:tab/>
        <w:t>Беззаперечною є обов'язкова участь виконавчого органу у засіданнях Наглядової Ради, на яких розглядається звітність виконавчого органу.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w:t>
      </w:r>
      <w:r w:rsidRPr="005E3BE0">
        <w:rPr>
          <w:rFonts w:ascii="Times New Roman" w:eastAsia="Times New Roman" w:hAnsi="Times New Roman" w:cs="Times New Roman"/>
          <w:sz w:val="20"/>
          <w:szCs w:val="20"/>
          <w:lang w:val="en-US" w:eastAsia="uk-UA"/>
        </w:rPr>
        <w:tab/>
        <w:t xml:space="preserve"> Звіт виконавчого органу загальним зборам акціонерів включає інформацію, яка надає можливість акціонерам детально обговорити та критично оцінити стратегію, ризики, напрями діяльності та фінансові результати діяльності товариства.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w:t>
      </w:r>
      <w:r w:rsidRPr="005E3BE0">
        <w:rPr>
          <w:rFonts w:ascii="Times New Roman" w:eastAsia="Times New Roman" w:hAnsi="Times New Roman" w:cs="Times New Roman"/>
          <w:sz w:val="20"/>
          <w:szCs w:val="20"/>
          <w:lang w:val="en-US" w:eastAsia="uk-UA"/>
        </w:rPr>
        <w:tab/>
        <w:t>Метою корпоративного управління є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впровадження у щоденну практику відповідних норм та традицій корпоративної поведінки, заснованої на стандартах корпоративного управління, що застосовується у  національній  практиці, вимогах чинного законодавства України, етичних нормах поведінки та звичаїв ділового обігу;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 захист інтересів акціонерів, незалежно від розміру пакету акцій, якими вони володіють;</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 досягнення порозуміння між усіма особами, зацікавленими в ефективній роботі компанії: акціонерами, клієнтами, партнерами, співробітниками;</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 створення стимулів трудової діяльності, що забезпечують виконання органами управління та працівниками компанії усіх дій, що необхідні для досягнення стратегічних цілей діяльності компанії;</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 здійснення контролю за фінансово-господарською діяльністю товариства;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 ухвалення стратегії товариства, основні плани дій, політику управління ризиками,  та здійснення контролю за їх реалізацією.</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Аудитором отримано інформації про діяльність суб'єкта господарювання, структуру його власності та корпоративного управління відповідно до  МСА 315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Емітент  займається здаванням в оренду власного нерухомого майна , а саме: складських приміщень по місту Здолбунів у Рівненській області . Вiрогiдними перспективами подальшого розвитку емiтента є збільшення власного капіталу, збiльшення конкурентоспроможностi послуг та розширення ринкiв збуту.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Планами розвитку емітента є:</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1.  Впровадження енергоефективних технологiй.</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2. Реконструкцiя застарілих об'єктів нерухомого майна та впровадження нового сучасного обладнання.</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Приватне акціонерне товариство "ЗДОЛБУНІВСЬКЕ СІЛЬСЬКОГОСПОДАРСЬКЕ РИБОВОДНО-БУДІВЕЛЬНЕ ПІДПРИЄМСТВО "ЗДОЛБУНІВСІЛЬГОСПРИББУД", надалі "Товариство", утворене в результаті перейменування Відкритого акціонерного товариства "ЗДОЛБУНІВСЬКЕ СІЛЬСЬКОГОСПОДАРСЬКЕ РИБОВОДНО-БУДІВЕЛЬНЕ ПІДПРИЄМСТВО "ЗДОЛБУНІВСІЛЬГОСПРИББУД" на Приватне акціонерне товариство "ЗДОЛБУНІВСЬКЕ СІЛЬСЬКОГОСПОДАРСЬКЕ РИБОВОДНО-БУДІВЕЛЬНЕ ПІДПРИЄМСТВО "ЗДОЛБУНІВСІЛЬГОСПРИББУД" відповідно до рішення загальних зборів акціонерів Товариства (Протокол № 01-2011 від 05 квітня 2011р.) Приватне акціонерне товариство "ЗДОЛБУНІВСЬКЕ СІЛЬСЬКОГОСПОДАРСЬКЕ РИБОВОДНО-БУДІВЕЛЬНЕ ПІДПРИЄМСТВО "ЗДОЛБУНІВСІЛЬГОСПРИББУД" є правонаступником Відкритого акціонерного товариства "ЗДОЛБУНІВСЬКЕ СІЛЬСЬКОГОСПОДАРСЬКЕ РИБОВОДНО-БУДІВЕЛЬНЕ ПІДПРИЄМСТВО "ЗДОЛБУНІВСІЛЬГОСПРИББУД", що було створене відповідно до рішення Регіонального відділення Фонду державного майна України по Рівненській області від 14 жовтня 1999 року № 683 шляхом перетворення Здолбунівського державного сільськогосподарського рибоводно-будівельного підприємства "Здолбунівсільгосприббуд" у відкрите акціонернетовариство "Здолбунівське сільськогосподарське рибоводно-будівельне підприємство "ЗДОЛБУНІВСІЛЬГОСПРИББУД".</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Корпоративне управління акціонерного товариства здійснювалося у відповідності  до рішення ДКЦПФР № 571 "Про затвердження принципів корпоративного управління".</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Система корпоративного управління діє згідно принципів, передбачених Статутом товариства.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Статутом Товариства не передбачено створення резервного капіталу, що суперечить вимогам ст.19 Закону України "Про акціонерні товариства".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Аудитор виконав процедури на відповідність Статуту та інших внутрішніх нормативних документів Закону України "Про акціонерні товариства" в частині ст. 70, на основі яких можуть стверджувати, що Статут та інші внутрішні нормативні документи</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Товариства за винятком вище зазначеного відповідають Закону України "Про акціонерні товариства" в частині ст. 70.</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lastRenderedPageBreak/>
        <w:t xml:space="preserve">       Товариство  у 2019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та зокрема iнформацiї про: завдання та полiтику емiтента щодо управлiння фiнансовими ризиками, у тому числi полiтики щодо страхування кожного основного виду прогнозованої операцiї, для якої використовуються операцiї хеджування немає.</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Під час виконання процедур оцінки ризиків і пов'язаної з ними діяльності для отримання розуміння суб'єкта господарювання та його середовища, включаючи його внутрішній контроль, як цього вимагає МСА 315 "Ідентифікація та оцінка ризиків суттєвих викривлень через розуміння суб'єкта господарювання і його середовища", аудитори виконали процедури, необхідні для отримання інформації, яка використовуватиметься під час ідентифікації ризиків суттєвого викривлення</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Аудитором розглянуто зазначену іншу інформацію і будь-яких суттєвих невідповідностей або/та розбіжностей не ідентифіковано.</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Для висловлення думки щодо стану корпоративного управління аудитором  виконано процедури, які можна умовно поділити на наступні напрямки:</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 отримання розуміння щодо діяльності суб'єкта господарювання, структури його власності та корпоративного управління (наявність наглядової ради, відділу внутрішнього аудиту (аудитора), ревізійної комісії (ревізора), корпоративного секретаря, колегіального чи одноособового виконавчого органу);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 дослідження внутрішніх документів, що регламентують діяльність органів корпоративного управління;</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 дослідження функцій та повноважень  дослідження дотримання органами корпоративного управління вимог внутрішніх документів, що регламентують їх діяльність.</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Думка аудитора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базується на перевірці тільки звіту про корпоративне управління за МСЗНВ 3000 "Завдання з надання впевненості, що не є аудитом чи оглядом історичної фінансової інформації" та подає думку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(див. Глосарій термінів до МСА щодо "завдання з надання впевненості та п.12 МСЗНВ 3000).</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При дослідженні аудитором звіту про корпоративне управління - недотримання принципів корпоративного управління, відхилення та причини такого відхилення протягом року - не виявлені.</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Критерії застосовуються відповідно до вимог п. 63 МСЗНВ 3000 , вимог Закону № 3480 (зокрема, визначені ст. 401 ) та Принципам корпоративного управління, які  затверджені рішенням НКЦПФР від 22.07.2014 № 955.</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Думка аудитора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На думку аудитора стан корпоративного управління, у тому числі стан внутрішнього контролю Приватного акціонерного товариства "ЗДОЛБУНІВСЬКЕ СІЛЬСЬКОГОСПОДАРСЬКЕ   РИБОВОДНО  -   БУДІВЕЛЬНЕ      ПІДПРИЄМСТВО</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ЗДОЛБУНІВСІЛЬГОСПРИББУД" в суттєвих аспектах вiдповiдає вимогам Закону України "Про акцiонернi товариства".</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Основні відомості про аудиторську фірму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Повна назва:               Товариство з обмеженою відповідальністю</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"Аудиторська фірма   "Київ-Аудит 2000";</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Код ЄДРПОУ: 21642796;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Місцезнаходження: Київ, вул. Раїси Окіпної,2,, тел 068-55-33-779;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Дата реєстрації : 14 вересня 1994 року Печерською районною Радою народних депутатів  м. Києва, номер запису про включення відомостей про юридичну особу до ЄДР 1 070 120 0000 004130, свідоцтво про державну реєстрацію юридичної особи серія А00 № 028118;</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Вид діяльності за КВЕД-2010: 69.20 - Діяльність у сфері бухгалтерського обліку та аудиту; консультації з питань оподаткування;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Фірма знаходиться на загальній системі оподаткування та не є платником ПДВ.</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Свідоцтво АПУ про включення в реєстр аудиторських фірм та аудиторів № 0355 від 23 лютого 2001 року.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Свідоцтва про відповідність системи контролю якості № 0558, видане АПУ Рішенням 316/4 від 29.10.2015 року,  яке чинне до 31.12.2020 року.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Договір№26 добровільного страхування професійної відповідальності аудиторів (аудиторських фірм) від 23.01.2020 року.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Договір № 10 від 16 березня 2020 року.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Дата отримання звіту 21 квітня 2020 року.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Директора:                                                                                             Давидюк А.С.</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 xml:space="preserve"> - сертифікат аудитора виданий Аудиторською палатою України ,  серії  -  А  №002116, від  26.04 1996  року.</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p>
    <w:p w:rsidR="005E3BE0" w:rsidRPr="005E3BE0" w:rsidRDefault="005E3BE0" w:rsidP="005E3BE0">
      <w:pPr>
        <w:spacing w:after="0" w:line="240" w:lineRule="auto"/>
        <w:rPr>
          <w:rFonts w:ascii="Times New Roman" w:eastAsia="Times New Roman" w:hAnsi="Times New Roman" w:cs="Times New Roman"/>
          <w:sz w:val="20"/>
          <w:szCs w:val="20"/>
          <w:lang w:eastAsia="uk-UA"/>
        </w:rPr>
      </w:pPr>
    </w:p>
    <w:p w:rsidR="005E3BE0" w:rsidRDefault="005E3BE0">
      <w:pPr>
        <w:sectPr w:rsidR="005E3BE0" w:rsidSect="005E3BE0">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5E3BE0" w:rsidRPr="005E3BE0" w:rsidTr="00F45EF7">
        <w:trPr>
          <w:trHeight w:val="463"/>
        </w:trPr>
        <w:tc>
          <w:tcPr>
            <w:tcW w:w="15480"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Cambria" w:eastAsia="Cambria" w:hAnsi="Cambria" w:cs="Cambria"/>
                <w:b/>
                <w:bCs/>
                <w:sz w:val="24"/>
                <w:szCs w:val="24"/>
                <w:lang w:eastAsia="uk-UA"/>
              </w:rPr>
            </w:pPr>
            <w:r w:rsidRPr="005E3BE0">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5E3BE0" w:rsidRPr="005E3BE0" w:rsidRDefault="005E3BE0" w:rsidP="005E3BE0">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5E3BE0" w:rsidRPr="005E3BE0" w:rsidTr="00F45EF7">
        <w:tc>
          <w:tcPr>
            <w:tcW w:w="3588" w:type="dxa"/>
            <w:vMerge w:val="restart"/>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bCs/>
                <w:sz w:val="20"/>
                <w:szCs w:val="20"/>
                <w:lang w:val="uk-UA" w:eastAsia="uk-UA"/>
              </w:rPr>
              <w:t>Кількість за видами акцій</w:t>
            </w:r>
          </w:p>
        </w:tc>
      </w:tr>
      <w:tr w:rsidR="005E3BE0" w:rsidRPr="005E3BE0" w:rsidTr="00F45EF7">
        <w:tc>
          <w:tcPr>
            <w:tcW w:w="3588" w:type="dxa"/>
            <w:vMerge/>
            <w:vAlign w:val="center"/>
          </w:tcPr>
          <w:p w:rsidR="005E3BE0" w:rsidRPr="005E3BE0" w:rsidRDefault="005E3BE0" w:rsidP="005E3BE0">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5E3BE0" w:rsidRPr="005E3BE0" w:rsidRDefault="005E3BE0" w:rsidP="005E3BE0">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5E3BE0" w:rsidRPr="005E3BE0" w:rsidRDefault="005E3BE0" w:rsidP="005E3BE0">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5E3BE0" w:rsidRPr="005E3BE0" w:rsidRDefault="005E3BE0" w:rsidP="005E3BE0">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5E3BE0" w:rsidRPr="005E3BE0" w:rsidRDefault="005E3BE0" w:rsidP="005E3BE0">
            <w:pPr>
              <w:spacing w:after="0" w:line="240" w:lineRule="auto"/>
              <w:ind w:left="-243"/>
              <w:jc w:val="center"/>
              <w:rPr>
                <w:rFonts w:ascii="Times New Roman" w:eastAsia="Cambria" w:hAnsi="Times New Roman" w:cs="Times New Roman"/>
                <w:b/>
                <w:bCs/>
                <w:sz w:val="20"/>
                <w:szCs w:val="20"/>
                <w:lang w:val="en-US" w:eastAsia="uk-UA"/>
              </w:rPr>
            </w:pPr>
            <w:r w:rsidRPr="005E3BE0">
              <w:rPr>
                <w:rFonts w:ascii="Times New Roman" w:eastAsia="Cambria" w:hAnsi="Times New Roman" w:cs="Times New Roman"/>
                <w:b/>
                <w:bCs/>
                <w:sz w:val="20"/>
                <w:szCs w:val="20"/>
                <w:lang w:val="en-US" w:eastAsia="uk-UA"/>
              </w:rPr>
              <w:t xml:space="preserve">  </w:t>
            </w:r>
            <w:r w:rsidRPr="005E3BE0">
              <w:rPr>
                <w:rFonts w:ascii="Times New Roman" w:eastAsia="Cambria" w:hAnsi="Times New Roman" w:cs="Times New Roman"/>
                <w:b/>
                <w:bCs/>
                <w:sz w:val="20"/>
                <w:szCs w:val="20"/>
                <w:lang w:val="uk-UA" w:eastAsia="uk-UA"/>
              </w:rPr>
              <w:t>привілейовані</w:t>
            </w:r>
          </w:p>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bCs/>
                <w:sz w:val="20"/>
                <w:szCs w:val="20"/>
                <w:lang w:val="uk-UA" w:eastAsia="uk-UA"/>
              </w:rPr>
              <w:t>іменні</w:t>
            </w:r>
          </w:p>
        </w:tc>
      </w:tr>
      <w:tr w:rsidR="005E3BE0" w:rsidRPr="005E3BE0" w:rsidTr="00F45EF7">
        <w:tc>
          <w:tcPr>
            <w:tcW w:w="8319" w:type="dxa"/>
            <w:gridSpan w:val="3"/>
            <w:vMerge w:val="restart"/>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
                <w:bCs/>
                <w:sz w:val="20"/>
                <w:szCs w:val="20"/>
                <w:lang w:eastAsia="uk-UA"/>
              </w:rPr>
            </w:pPr>
            <w:r w:rsidRPr="005E3BE0">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bCs/>
                <w:sz w:val="20"/>
                <w:szCs w:val="20"/>
                <w:lang w:val="uk-UA" w:eastAsia="uk-UA"/>
              </w:rPr>
              <w:t>Кількість за видами акцій</w:t>
            </w:r>
          </w:p>
        </w:tc>
      </w:tr>
      <w:tr w:rsidR="005E3BE0" w:rsidRPr="005E3BE0" w:rsidTr="00F45EF7">
        <w:tc>
          <w:tcPr>
            <w:tcW w:w="8319" w:type="dxa"/>
            <w:gridSpan w:val="3"/>
            <w:vMerge/>
            <w:vAlign w:val="center"/>
          </w:tcPr>
          <w:p w:rsidR="005E3BE0" w:rsidRPr="005E3BE0" w:rsidRDefault="005E3BE0" w:rsidP="005E3BE0">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5E3BE0" w:rsidRPr="005E3BE0" w:rsidRDefault="005E3BE0" w:rsidP="005E3BE0">
            <w:pPr>
              <w:spacing w:after="0" w:line="240" w:lineRule="auto"/>
              <w:rPr>
                <w:rFonts w:ascii="Times New Roman" w:eastAsia="Cambria" w:hAnsi="Times New Roman" w:cs="Times New Roman"/>
                <w:b/>
                <w:bCs/>
                <w:sz w:val="20"/>
                <w:szCs w:val="20"/>
                <w:lang w:val="uk-UA" w:eastAsia="uk-UA"/>
              </w:rPr>
            </w:pPr>
          </w:p>
        </w:tc>
        <w:tc>
          <w:tcPr>
            <w:tcW w:w="1763" w:type="dxa"/>
            <w:vMerge/>
          </w:tcPr>
          <w:p w:rsidR="005E3BE0" w:rsidRPr="005E3BE0" w:rsidRDefault="005E3BE0" w:rsidP="005E3BE0">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5E3BE0" w:rsidRPr="005E3BE0" w:rsidRDefault="005E3BE0" w:rsidP="005E3BE0">
            <w:pPr>
              <w:spacing w:after="0" w:line="240" w:lineRule="auto"/>
              <w:ind w:left="-243"/>
              <w:jc w:val="center"/>
              <w:rPr>
                <w:rFonts w:ascii="Times New Roman" w:eastAsia="Cambria" w:hAnsi="Times New Roman" w:cs="Times New Roman"/>
                <w:b/>
                <w:bCs/>
                <w:sz w:val="20"/>
                <w:szCs w:val="20"/>
                <w:lang w:val="en-US" w:eastAsia="uk-UA"/>
              </w:rPr>
            </w:pPr>
            <w:r w:rsidRPr="005E3BE0">
              <w:rPr>
                <w:rFonts w:ascii="Times New Roman" w:eastAsia="Cambria" w:hAnsi="Times New Roman" w:cs="Times New Roman"/>
                <w:b/>
                <w:bCs/>
                <w:sz w:val="20"/>
                <w:szCs w:val="20"/>
                <w:lang w:val="en-US" w:eastAsia="uk-UA"/>
              </w:rPr>
              <w:t xml:space="preserve">  </w:t>
            </w:r>
            <w:r w:rsidRPr="005E3BE0">
              <w:rPr>
                <w:rFonts w:ascii="Times New Roman" w:eastAsia="Cambria" w:hAnsi="Times New Roman" w:cs="Times New Roman"/>
                <w:b/>
                <w:bCs/>
                <w:sz w:val="20"/>
                <w:szCs w:val="20"/>
                <w:lang w:val="uk-UA" w:eastAsia="uk-UA"/>
              </w:rPr>
              <w:t>привілейовані</w:t>
            </w:r>
          </w:p>
          <w:p w:rsidR="005E3BE0" w:rsidRPr="005E3BE0" w:rsidRDefault="005E3BE0" w:rsidP="005E3BE0">
            <w:pPr>
              <w:spacing w:after="0" w:line="240" w:lineRule="auto"/>
              <w:jc w:val="center"/>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bCs/>
                <w:sz w:val="20"/>
                <w:szCs w:val="20"/>
                <w:lang w:val="uk-UA" w:eastAsia="uk-UA"/>
              </w:rPr>
              <w:t>іменні</w:t>
            </w:r>
          </w:p>
        </w:tc>
      </w:tr>
      <w:tr w:rsidR="005E3BE0" w:rsidRPr="005E3BE0" w:rsidTr="00F45EF7">
        <w:tc>
          <w:tcPr>
            <w:tcW w:w="8319" w:type="dxa"/>
            <w:gridSpan w:val="3"/>
            <w:vAlign w:val="center"/>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Богонiс Олександр Михайлович</w:t>
            </w:r>
          </w:p>
        </w:tc>
        <w:tc>
          <w:tcPr>
            <w:tcW w:w="1736" w:type="dxa"/>
            <w:vAlign w:val="center"/>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952308</w:t>
            </w:r>
          </w:p>
        </w:tc>
        <w:tc>
          <w:tcPr>
            <w:tcW w:w="1763" w:type="dxa"/>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55.0165574009</w:t>
            </w:r>
          </w:p>
        </w:tc>
        <w:tc>
          <w:tcPr>
            <w:tcW w:w="1820"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952308</w:t>
            </w:r>
          </w:p>
        </w:tc>
        <w:tc>
          <w:tcPr>
            <w:tcW w:w="1792" w:type="dxa"/>
            <w:tcMar>
              <w:top w:w="60" w:type="dxa"/>
              <w:left w:w="60" w:type="dxa"/>
              <w:bottom w:w="60" w:type="dxa"/>
              <w:right w:w="60" w:type="dxa"/>
            </w:tcMar>
            <w:vAlign w:val="center"/>
          </w:tcPr>
          <w:p w:rsidR="005E3BE0" w:rsidRPr="005E3BE0" w:rsidRDefault="005E3BE0" w:rsidP="005E3BE0">
            <w:pPr>
              <w:spacing w:after="0" w:line="240" w:lineRule="auto"/>
              <w:ind w:left="-243"/>
              <w:jc w:val="center"/>
              <w:rPr>
                <w:rFonts w:ascii="Times New Roman" w:eastAsia="Cambria" w:hAnsi="Times New Roman" w:cs="Times New Roman"/>
                <w:bCs/>
                <w:sz w:val="20"/>
                <w:szCs w:val="20"/>
                <w:lang w:val="en-US" w:eastAsia="uk-UA"/>
              </w:rPr>
            </w:pPr>
            <w:r w:rsidRPr="005E3BE0">
              <w:rPr>
                <w:rFonts w:ascii="Times New Roman" w:eastAsia="Cambria" w:hAnsi="Times New Roman" w:cs="Times New Roman"/>
                <w:bCs/>
                <w:sz w:val="20"/>
                <w:szCs w:val="20"/>
                <w:lang w:val="en-US" w:eastAsia="uk-UA"/>
              </w:rPr>
              <w:t>0</w:t>
            </w:r>
          </w:p>
        </w:tc>
      </w:tr>
      <w:tr w:rsidR="005E3BE0" w:rsidRPr="005E3BE0" w:rsidTr="00F45EF7">
        <w:tc>
          <w:tcPr>
            <w:tcW w:w="8319" w:type="dxa"/>
            <w:gridSpan w:val="3"/>
            <w:vAlign w:val="center"/>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Гаврилюк Вiктор Олександрович</w:t>
            </w:r>
          </w:p>
        </w:tc>
        <w:tc>
          <w:tcPr>
            <w:tcW w:w="1736" w:type="dxa"/>
            <w:vAlign w:val="center"/>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311378</w:t>
            </w:r>
          </w:p>
        </w:tc>
        <w:tc>
          <w:tcPr>
            <w:tcW w:w="1763" w:type="dxa"/>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17.9888708384</w:t>
            </w:r>
          </w:p>
        </w:tc>
        <w:tc>
          <w:tcPr>
            <w:tcW w:w="1820"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311378</w:t>
            </w:r>
          </w:p>
        </w:tc>
        <w:tc>
          <w:tcPr>
            <w:tcW w:w="1792" w:type="dxa"/>
            <w:tcMar>
              <w:top w:w="60" w:type="dxa"/>
              <w:left w:w="60" w:type="dxa"/>
              <w:bottom w:w="60" w:type="dxa"/>
              <w:right w:w="60" w:type="dxa"/>
            </w:tcMar>
            <w:vAlign w:val="center"/>
          </w:tcPr>
          <w:p w:rsidR="005E3BE0" w:rsidRPr="005E3BE0" w:rsidRDefault="005E3BE0" w:rsidP="005E3BE0">
            <w:pPr>
              <w:spacing w:after="0" w:line="240" w:lineRule="auto"/>
              <w:ind w:left="-243"/>
              <w:jc w:val="center"/>
              <w:rPr>
                <w:rFonts w:ascii="Times New Roman" w:eastAsia="Cambria" w:hAnsi="Times New Roman" w:cs="Times New Roman"/>
                <w:bCs/>
                <w:sz w:val="20"/>
                <w:szCs w:val="20"/>
                <w:lang w:val="en-US" w:eastAsia="uk-UA"/>
              </w:rPr>
            </w:pPr>
            <w:r w:rsidRPr="005E3BE0">
              <w:rPr>
                <w:rFonts w:ascii="Times New Roman" w:eastAsia="Cambria" w:hAnsi="Times New Roman" w:cs="Times New Roman"/>
                <w:bCs/>
                <w:sz w:val="20"/>
                <w:szCs w:val="20"/>
                <w:lang w:val="en-US" w:eastAsia="uk-UA"/>
              </w:rPr>
              <w:t>0</w:t>
            </w:r>
          </w:p>
        </w:tc>
      </w:tr>
      <w:tr w:rsidR="005E3BE0" w:rsidRPr="005E3BE0" w:rsidTr="00F45EF7">
        <w:tc>
          <w:tcPr>
            <w:tcW w:w="8319" w:type="dxa"/>
            <w:gridSpan w:val="3"/>
            <w:vAlign w:val="center"/>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Ходаковська Зоя Володимирiвна</w:t>
            </w:r>
          </w:p>
        </w:tc>
        <w:tc>
          <w:tcPr>
            <w:tcW w:w="1736" w:type="dxa"/>
            <w:vAlign w:val="center"/>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320070</w:t>
            </w:r>
          </w:p>
        </w:tc>
        <w:tc>
          <w:tcPr>
            <w:tcW w:w="1763" w:type="dxa"/>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18.4910234161</w:t>
            </w:r>
          </w:p>
        </w:tc>
        <w:tc>
          <w:tcPr>
            <w:tcW w:w="1820"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320070</w:t>
            </w:r>
          </w:p>
        </w:tc>
        <w:tc>
          <w:tcPr>
            <w:tcW w:w="1792" w:type="dxa"/>
            <w:tcMar>
              <w:top w:w="60" w:type="dxa"/>
              <w:left w:w="60" w:type="dxa"/>
              <w:bottom w:w="60" w:type="dxa"/>
              <w:right w:w="60" w:type="dxa"/>
            </w:tcMar>
            <w:vAlign w:val="center"/>
          </w:tcPr>
          <w:p w:rsidR="005E3BE0" w:rsidRPr="005E3BE0" w:rsidRDefault="005E3BE0" w:rsidP="005E3BE0">
            <w:pPr>
              <w:spacing w:after="0" w:line="240" w:lineRule="auto"/>
              <w:ind w:left="-243"/>
              <w:jc w:val="center"/>
              <w:rPr>
                <w:rFonts w:ascii="Times New Roman" w:eastAsia="Cambria" w:hAnsi="Times New Roman" w:cs="Times New Roman"/>
                <w:bCs/>
                <w:sz w:val="20"/>
                <w:szCs w:val="20"/>
                <w:lang w:val="en-US" w:eastAsia="uk-UA"/>
              </w:rPr>
            </w:pPr>
            <w:r w:rsidRPr="005E3BE0">
              <w:rPr>
                <w:rFonts w:ascii="Times New Roman" w:eastAsia="Cambria" w:hAnsi="Times New Roman" w:cs="Times New Roman"/>
                <w:bCs/>
                <w:sz w:val="20"/>
                <w:szCs w:val="20"/>
                <w:lang w:val="en-US" w:eastAsia="uk-UA"/>
              </w:rPr>
              <w:t>0</w:t>
            </w:r>
          </w:p>
        </w:tc>
      </w:tr>
      <w:tr w:rsidR="005E3BE0" w:rsidRPr="005E3BE0" w:rsidTr="00F45EF7">
        <w:tc>
          <w:tcPr>
            <w:tcW w:w="8319" w:type="dxa"/>
            <w:gridSpan w:val="3"/>
          </w:tcPr>
          <w:p w:rsidR="005E3BE0" w:rsidRPr="005E3BE0" w:rsidRDefault="005E3BE0" w:rsidP="005E3BE0">
            <w:pPr>
              <w:spacing w:after="0" w:line="240" w:lineRule="auto"/>
              <w:jc w:val="right"/>
              <w:rPr>
                <w:rFonts w:ascii="Times New Roman" w:eastAsia="Cambria" w:hAnsi="Times New Roman" w:cs="Times New Roman"/>
                <w:b/>
                <w:bCs/>
                <w:sz w:val="20"/>
                <w:szCs w:val="20"/>
                <w:lang w:val="uk-UA" w:eastAsia="uk-UA"/>
              </w:rPr>
            </w:pPr>
            <w:r w:rsidRPr="005E3BE0">
              <w:rPr>
                <w:rFonts w:ascii="Times New Roman" w:eastAsia="Cambria" w:hAnsi="Times New Roman" w:cs="Times New Roman"/>
                <w:b/>
                <w:bCs/>
                <w:sz w:val="20"/>
                <w:szCs w:val="20"/>
                <w:lang w:val="uk-UA" w:eastAsia="uk-UA"/>
              </w:rPr>
              <w:t>Усього</w:t>
            </w:r>
          </w:p>
        </w:tc>
        <w:tc>
          <w:tcPr>
            <w:tcW w:w="1736" w:type="dxa"/>
            <w:vAlign w:val="center"/>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1583756</w:t>
            </w:r>
          </w:p>
        </w:tc>
        <w:tc>
          <w:tcPr>
            <w:tcW w:w="1763" w:type="dxa"/>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91.496451655393</w:t>
            </w:r>
          </w:p>
        </w:tc>
        <w:tc>
          <w:tcPr>
            <w:tcW w:w="1820" w:type="dxa"/>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Cambria" w:hAnsi="Times New Roman" w:cs="Times New Roman"/>
                <w:bCs/>
                <w:sz w:val="20"/>
                <w:szCs w:val="20"/>
                <w:lang w:val="uk-UA" w:eastAsia="uk-UA"/>
              </w:rPr>
            </w:pPr>
            <w:r w:rsidRPr="005E3BE0">
              <w:rPr>
                <w:rFonts w:ascii="Times New Roman" w:eastAsia="Cambria" w:hAnsi="Times New Roman" w:cs="Times New Roman"/>
                <w:bCs/>
                <w:sz w:val="20"/>
                <w:szCs w:val="20"/>
                <w:lang w:val="uk-UA" w:eastAsia="uk-UA"/>
              </w:rPr>
              <w:t>1583756</w:t>
            </w:r>
          </w:p>
        </w:tc>
        <w:tc>
          <w:tcPr>
            <w:tcW w:w="1792" w:type="dxa"/>
            <w:tcMar>
              <w:top w:w="60" w:type="dxa"/>
              <w:left w:w="60" w:type="dxa"/>
              <w:bottom w:w="60" w:type="dxa"/>
              <w:right w:w="60" w:type="dxa"/>
            </w:tcMar>
            <w:vAlign w:val="center"/>
          </w:tcPr>
          <w:p w:rsidR="005E3BE0" w:rsidRPr="005E3BE0" w:rsidRDefault="005E3BE0" w:rsidP="005E3BE0">
            <w:pPr>
              <w:spacing w:after="0" w:line="240" w:lineRule="auto"/>
              <w:ind w:left="-243"/>
              <w:jc w:val="center"/>
              <w:rPr>
                <w:rFonts w:ascii="Times New Roman" w:eastAsia="Cambria" w:hAnsi="Times New Roman" w:cs="Times New Roman"/>
                <w:bCs/>
                <w:sz w:val="20"/>
                <w:szCs w:val="20"/>
                <w:lang w:val="en-US" w:eastAsia="uk-UA"/>
              </w:rPr>
            </w:pPr>
            <w:r w:rsidRPr="005E3BE0">
              <w:rPr>
                <w:rFonts w:ascii="Times New Roman" w:eastAsia="Cambria" w:hAnsi="Times New Roman" w:cs="Times New Roman"/>
                <w:bCs/>
                <w:sz w:val="20"/>
                <w:szCs w:val="20"/>
                <w:lang w:val="en-US" w:eastAsia="uk-UA"/>
              </w:rPr>
              <w:t>0</w:t>
            </w:r>
          </w:p>
        </w:tc>
      </w:tr>
    </w:tbl>
    <w:p w:rsidR="005E3BE0" w:rsidRPr="005E3BE0" w:rsidRDefault="005E3BE0" w:rsidP="005E3BE0">
      <w:pPr>
        <w:tabs>
          <w:tab w:val="left" w:pos="10620"/>
        </w:tabs>
        <w:spacing w:after="0" w:line="240" w:lineRule="auto"/>
        <w:rPr>
          <w:rFonts w:ascii="Cambria" w:eastAsia="Cambria" w:hAnsi="Cambria" w:cs="Cambria"/>
          <w:sz w:val="24"/>
          <w:szCs w:val="24"/>
          <w:lang w:eastAsia="uk-UA"/>
        </w:rPr>
      </w:pPr>
    </w:p>
    <w:p w:rsidR="005E3BE0" w:rsidRDefault="005E3BE0">
      <w:pPr>
        <w:sectPr w:rsidR="005E3BE0" w:rsidSect="005E3BE0">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5E3BE0" w:rsidRPr="005E3BE0" w:rsidTr="00F45EF7">
        <w:tc>
          <w:tcPr>
            <w:tcW w:w="15480" w:type="dxa"/>
            <w:tcMar>
              <w:top w:w="60" w:type="dxa"/>
              <w:left w:w="60" w:type="dxa"/>
              <w:bottom w:w="60" w:type="dxa"/>
              <w:right w:w="60" w:type="dxa"/>
            </w:tcMar>
            <w:vAlign w:val="center"/>
          </w:tcPr>
          <w:p w:rsidR="005E3BE0" w:rsidRPr="005E3BE0" w:rsidRDefault="005E3BE0" w:rsidP="005E3BE0">
            <w:pPr>
              <w:keepNext/>
              <w:keepLines/>
              <w:widowControl w:val="0"/>
              <w:suppressAutoHyphens/>
              <w:spacing w:after="0" w:line="276" w:lineRule="auto"/>
              <w:jc w:val="center"/>
              <w:outlineLvl w:val="2"/>
              <w:rPr>
                <w:rFonts w:ascii="font279" w:eastAsia="font279" w:hAnsi="font279" w:cs="font279"/>
                <w:color w:val="4F81BD"/>
                <w:kern w:val="1"/>
                <w:sz w:val="28"/>
                <w:szCs w:val="28"/>
                <w:lang w:val="uk-UA"/>
              </w:rPr>
            </w:pPr>
            <w:r w:rsidRPr="005E3BE0">
              <w:rPr>
                <w:rFonts w:ascii="Times New Roman" w:eastAsia="font279" w:hAnsi="Times New Roman" w:cs="Times New Roman"/>
                <w:b/>
                <w:bCs/>
                <w:kern w:val="1"/>
                <w:sz w:val="27"/>
                <w:lang w:val="uk-UA"/>
              </w:rPr>
              <w:lastRenderedPageBreak/>
              <w:t>X. Структура капіталу</w:t>
            </w:r>
            <w:bookmarkStart w:id="3" w:name="10805"/>
            <w:bookmarkEnd w:id="3"/>
          </w:p>
        </w:tc>
      </w:tr>
    </w:tbl>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5E3BE0" w:rsidRPr="005E3BE0" w:rsidTr="00F45EF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5E3BE0" w:rsidRPr="005E3BE0" w:rsidTr="00F45EF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eastAsia="uk-UA"/>
              </w:rPr>
            </w:pPr>
            <w:r w:rsidRPr="005E3BE0">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eastAsia="uk-UA"/>
              </w:rPr>
            </w:pPr>
            <w:r w:rsidRPr="005E3BE0">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5E3BE0" w:rsidRPr="005E3BE0" w:rsidRDefault="005E3BE0" w:rsidP="005E3BE0">
            <w:pPr>
              <w:spacing w:after="0" w:line="240" w:lineRule="auto"/>
              <w:jc w:val="center"/>
              <w:rPr>
                <w:rFonts w:ascii="Times New Roman" w:eastAsia="Times New Roman" w:hAnsi="Times New Roman" w:cs="Times New Roman"/>
                <w:b/>
                <w:sz w:val="20"/>
                <w:szCs w:val="20"/>
                <w:lang w:eastAsia="uk-UA"/>
              </w:rPr>
            </w:pPr>
            <w:r w:rsidRPr="005E3BE0">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eastAsia="uk-UA"/>
              </w:rPr>
            </w:pPr>
            <w:r w:rsidRPr="005E3BE0">
              <w:rPr>
                <w:rFonts w:ascii="Times New Roman" w:eastAsia="Times New Roman" w:hAnsi="Times New Roman" w:cs="Times New Roman"/>
                <w:b/>
                <w:sz w:val="20"/>
                <w:szCs w:val="20"/>
                <w:lang w:eastAsia="uk-UA"/>
              </w:rPr>
              <w:t>5</w:t>
            </w:r>
          </w:p>
        </w:tc>
      </w:tr>
      <w:tr w:rsidR="005E3BE0" w:rsidRPr="005E3BE0" w:rsidTr="00F45EF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eastAsia="uk-UA"/>
              </w:rPr>
              <w:t>1730948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5E3BE0" w:rsidRPr="005E3BE0" w:rsidRDefault="005E3BE0" w:rsidP="005E3BE0">
            <w:pPr>
              <w:spacing w:after="0" w:line="240" w:lineRule="auto"/>
              <w:jc w:val="center"/>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eastAsia="uk-UA"/>
              </w:rPr>
              <w:t xml:space="preserve">Права акціонерів: 4.3.Кожен з акціонерів Товариства має право: 4.3.1.Брати участь в управлінні справами Товариства в порядку, визначеному цим Статутом, в тому числі брати участь в голосуванні на загальних зборах акціонерів безпосередньо або через своїх представників, вносити пропозиції на розгляд загальних зборів акціонерів, обирати органи управління Товариством та бути обраним до них. 4.3.2.Брати участь в розподілі прибутку Товариства і отримувати його частину (дивіденди) пропорційно до кількості належних акціонеру акцій на початок строку виплати дивідендів. 4.3.3.Отримувати інформацію про діяльність Товариства, знайомитись з річними балансами, звітами органів управління про результати роботи Товариства, протоколами зборів акціонерів, іншими документами Товариства, право на ознайомлення з якими надано акціонеру законом. 4.3.4.Відчужувати та набувати акції Товариства в порядку, що передбачений цим Статутом та чинним законодавством України. 4.3.5.Переважно перед іншими особами, що не є акціонерами </w:t>
            </w:r>
            <w:r w:rsidRPr="005E3BE0">
              <w:rPr>
                <w:rFonts w:ascii="Times New Roman" w:eastAsia="Times New Roman" w:hAnsi="Times New Roman" w:cs="Times New Roman"/>
                <w:sz w:val="20"/>
                <w:szCs w:val="20"/>
                <w:lang w:eastAsia="uk-UA"/>
              </w:rPr>
              <w:lastRenderedPageBreak/>
              <w:t xml:space="preserve">Товариства, придбати акції Товариства, що відчужуються іншим акціонером Товариства, за ціною та на умовах, запропонованих акціонером третій особі. 4.3.6.Відчужити акції Товариства третій особі, яка не є акціонером Товариства, на умовах, доведених до відома акціонерів Товариства, якщо акціонери Товариства не скористались переважним правом на придбання всіх запропонованих для продажу акцій Товариства. 4.3.7.Вимагати від Товариства викупу належних акціонеру акцій у випадках, передбачених законом. 4.3.8.Припинити участь в Товаристві шляхом відчуження всіх належних йому акцій Товариства. 4.3.9.Отримати частину вартості майна Товариства у випадку його ліквідації, пропорційну кількості належних акціонеру акцій, в порядку, визначеному законодавством. 4.4.Акціонери можуть мати також інші права, передбачені законодавством, Статутом Товариства або надані їм зборами акціонерів. Акціонери Товариства зобов’язані: 4.5.1.Дотримуватись статуту і інших внутрішніх документів Товариства. 4.5.2.Виконувати рішення загальних зборів акціонерів, інших органів Товариства, прийняті в межах їх компетенції та з дотриманням закону і цього Статуту. 4.5.3.Не розголошувати комерційну таємницю та конфіденційну інформацію про діяльність Товариства. 4.5.4.Сприяти реалізації </w:t>
            </w:r>
            <w:r w:rsidRPr="005E3BE0">
              <w:rPr>
                <w:rFonts w:ascii="Times New Roman" w:eastAsia="Times New Roman" w:hAnsi="Times New Roman" w:cs="Times New Roman"/>
                <w:sz w:val="20"/>
                <w:szCs w:val="20"/>
                <w:lang w:eastAsia="uk-UA"/>
              </w:rPr>
              <w:lastRenderedPageBreak/>
              <w:t>Товариством мети своєї діяльності. 4.5.5.Надати акціонерам Товариства можливість реалізувати переважне право на придбання акцій Товариства, що відчужуються акціонером, шляхом: ?</w:t>
            </w:r>
            <w:r w:rsidRPr="005E3BE0">
              <w:rPr>
                <w:rFonts w:ascii="Times New Roman" w:eastAsia="Times New Roman" w:hAnsi="Times New Roman" w:cs="Times New Roman"/>
                <w:sz w:val="20"/>
                <w:szCs w:val="20"/>
                <w:lang w:eastAsia="uk-UA"/>
              </w:rPr>
              <w:tab/>
              <w:t>доведення до відома акціонерів Товариства через Товариство інформації про кількість, ціну запропонованих для продажу акцій та умови їх оплати (якщо планується оплатне відчуження акцій); ?</w:t>
            </w:r>
            <w:r w:rsidRPr="005E3BE0">
              <w:rPr>
                <w:rFonts w:ascii="Times New Roman" w:eastAsia="Times New Roman" w:hAnsi="Times New Roman" w:cs="Times New Roman"/>
                <w:sz w:val="20"/>
                <w:szCs w:val="20"/>
                <w:lang w:eastAsia="uk-UA"/>
              </w:rPr>
              <w:tab/>
              <w:t>утримання від відчуження акцій протягом двох місяців з моменту доведення до відома Товариства інформації про кількість, ціну запропонованих для відчуження акцій та умови їх оплати (якщо планується оплатне відчуження акцій), крім випадку, коли до моменту спливу вказаного строку від усіх акціонерів Товариства отримані письмові заяви про намір скористатись переважним правом на придбання акцій або про відмову від такого права; ?</w:t>
            </w:r>
            <w:r w:rsidRPr="005E3BE0">
              <w:rPr>
                <w:rFonts w:ascii="Times New Roman" w:eastAsia="Times New Roman" w:hAnsi="Times New Roman" w:cs="Times New Roman"/>
                <w:sz w:val="20"/>
                <w:szCs w:val="20"/>
                <w:lang w:eastAsia="uk-UA"/>
              </w:rPr>
              <w:tab/>
              <w:t>продажу (передачі, якщо здійснюється безоплатне відчуження) акцій Товариства акціонерам Товариства, що вирішили скористатись переважним правом, пропорційно кількості акцій Товариства, що належать кожному з них; ?</w:t>
            </w:r>
            <w:r w:rsidRPr="005E3BE0">
              <w:rPr>
                <w:rFonts w:ascii="Times New Roman" w:eastAsia="Times New Roman" w:hAnsi="Times New Roman" w:cs="Times New Roman"/>
                <w:sz w:val="20"/>
                <w:szCs w:val="20"/>
                <w:lang w:eastAsia="uk-UA"/>
              </w:rPr>
              <w:tab/>
              <w:t xml:space="preserve">повторного доведення до відома акціонерів Товариства інформації про кількість, ціну запропонованих для відчуження акцій та умови їх оплати (у випадку оплатного відчуження акцій), якщо з будь-яких причин акції не були відчужені протягом шести місяців з моменту завершення попереднього </w:t>
            </w:r>
            <w:r w:rsidRPr="005E3BE0">
              <w:rPr>
                <w:rFonts w:ascii="Times New Roman" w:eastAsia="Times New Roman" w:hAnsi="Times New Roman" w:cs="Times New Roman"/>
                <w:sz w:val="20"/>
                <w:szCs w:val="20"/>
                <w:lang w:eastAsia="uk-UA"/>
              </w:rPr>
              <w:lastRenderedPageBreak/>
              <w:t>інформування про продаж акцій Товариства і акціонер не відмовився від наміру відчужити акції.</w:t>
            </w:r>
          </w:p>
        </w:tc>
        <w:tc>
          <w:tcPr>
            <w:tcW w:w="3477"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eastAsia="uk-UA"/>
              </w:rPr>
              <w:lastRenderedPageBreak/>
              <w:t>Публiчна пропозицiя та/або допуск до торгiв на фондовiй бiржi в частинi включення до бiржового реєстру не здiйснювались.</w:t>
            </w:r>
          </w:p>
        </w:tc>
      </w:tr>
      <w:tr w:rsidR="005E3BE0" w:rsidRPr="005E3BE0" w:rsidTr="00F45EF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E3BE0" w:rsidRPr="005E3BE0" w:rsidRDefault="005E3BE0" w:rsidP="005E3BE0">
            <w:pPr>
              <w:spacing w:after="0" w:line="240" w:lineRule="auto"/>
              <w:rPr>
                <w:rFonts w:ascii="Times New Roman" w:eastAsia="Times New Roman" w:hAnsi="Times New Roman" w:cs="Times New Roman"/>
                <w:sz w:val="20"/>
                <w:szCs w:val="20"/>
                <w:lang w:eastAsia="uk-UA"/>
              </w:rPr>
            </w:pPr>
            <w:r w:rsidRPr="005E3BE0">
              <w:rPr>
                <w:rFonts w:ascii="Times New Roman" w:eastAsia="Times New Roman" w:hAnsi="Times New Roman" w:cs="Times New Roman"/>
                <w:sz w:val="20"/>
                <w:szCs w:val="20"/>
                <w:lang w:eastAsia="uk-UA"/>
              </w:rPr>
              <w:t>В таблиці вказана номінальна вартість 1 акції -0,25 грн. Загальна номінальна вартість - 432737,00 грн.</w:t>
            </w:r>
          </w:p>
        </w:tc>
      </w:tr>
    </w:tbl>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p w:rsidR="005E3BE0" w:rsidRPr="005E3BE0" w:rsidRDefault="005E3BE0" w:rsidP="005E3BE0">
      <w:pPr>
        <w:spacing w:after="0" w:line="240" w:lineRule="auto"/>
        <w:rPr>
          <w:rFonts w:ascii="Times New Roman" w:eastAsia="Times New Roman" w:hAnsi="Times New Roman" w:cs="Times New Roman"/>
          <w:sz w:val="24"/>
          <w:szCs w:val="24"/>
          <w:lang w:val="uk-UA" w:eastAsia="uk-UA"/>
        </w:rPr>
      </w:pPr>
    </w:p>
    <w:p w:rsidR="005E3BE0" w:rsidRDefault="005E3BE0">
      <w:pPr>
        <w:sectPr w:rsidR="005E3BE0" w:rsidSect="005E3BE0">
          <w:pgSz w:w="16838" w:h="11906" w:orient="landscape"/>
          <w:pgMar w:top="1417" w:right="363" w:bottom="850" w:left="363" w:header="709" w:footer="709" w:gutter="0"/>
          <w:cols w:space="708"/>
          <w:docGrid w:linePitch="360"/>
        </w:sectPr>
      </w:pPr>
    </w:p>
    <w:p w:rsidR="005E3BE0" w:rsidRPr="005E3BE0" w:rsidRDefault="005E3BE0" w:rsidP="005E3BE0">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5E3BE0">
        <w:rPr>
          <w:rFonts w:ascii="Times New Roman" w:eastAsia="Times New Roman" w:hAnsi="Times New Roman" w:cs="Times New Roman"/>
          <w:b/>
          <w:bCs/>
          <w:color w:val="000000"/>
          <w:sz w:val="28"/>
          <w:szCs w:val="28"/>
          <w:lang w:val="en-US" w:eastAsia="uk-UA"/>
        </w:rPr>
        <w:lastRenderedPageBreak/>
        <w:t>XI</w:t>
      </w:r>
      <w:r w:rsidRPr="005E3BE0">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5E3BE0" w:rsidRPr="005E3BE0" w:rsidTr="00F45EF7">
        <w:trPr>
          <w:trHeight w:val="224"/>
        </w:trPr>
        <w:tc>
          <w:tcPr>
            <w:tcW w:w="15855" w:type="dxa"/>
            <w:tcMar>
              <w:top w:w="60" w:type="dxa"/>
              <w:left w:w="60" w:type="dxa"/>
              <w:bottom w:w="60" w:type="dxa"/>
              <w:right w:w="60" w:type="dxa"/>
            </w:tcMar>
            <w:vAlign w:val="center"/>
          </w:tcPr>
          <w:p w:rsidR="005E3BE0" w:rsidRPr="005E3BE0" w:rsidRDefault="005E3BE0" w:rsidP="005E3BE0">
            <w:pPr>
              <w:spacing w:after="0" w:line="240" w:lineRule="auto"/>
              <w:rPr>
                <w:rFonts w:ascii="Times New Roman" w:eastAsia="Times New Roman" w:hAnsi="Times New Roman" w:cs="Times New Roman"/>
                <w:b/>
                <w:bCs/>
                <w:sz w:val="24"/>
                <w:szCs w:val="24"/>
                <w:lang w:val="uk-UA" w:eastAsia="uk-UA"/>
              </w:rPr>
            </w:pPr>
            <w:r w:rsidRPr="005E3BE0">
              <w:rPr>
                <w:rFonts w:ascii="Times New Roman" w:eastAsia="Times New Roman" w:hAnsi="Times New Roman" w:cs="Times New Roman"/>
                <w:b/>
                <w:bCs/>
                <w:sz w:val="24"/>
                <w:szCs w:val="24"/>
                <w:lang w:val="uk-UA" w:eastAsia="uk-UA"/>
              </w:rPr>
              <w:t>1. Інформація про випуски акцій</w:t>
            </w:r>
          </w:p>
        </w:tc>
      </w:tr>
    </w:tbl>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5E3BE0" w:rsidRPr="005E3BE0" w:rsidTr="00F45EF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Частка у статутному капіталі (у відсотках)</w:t>
            </w:r>
          </w:p>
        </w:tc>
      </w:tr>
      <w:tr w:rsidR="005E3BE0" w:rsidRPr="005E3BE0" w:rsidTr="00F45EF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10</w:t>
            </w:r>
          </w:p>
        </w:tc>
      </w:tr>
      <w:tr w:rsidR="005E3BE0" w:rsidRPr="005E3BE0" w:rsidTr="00F45EF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05.05.2010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5/17/1/10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Рівненське територіальне управління Державної комісії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UA4000067649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1730948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432737.00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100.000000000000</w:t>
            </w:r>
          </w:p>
        </w:tc>
      </w:tr>
      <w:tr w:rsidR="005E3BE0" w:rsidRPr="005E3BE0" w:rsidTr="00F45EF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E3BE0" w:rsidRPr="005E3BE0" w:rsidRDefault="005E3BE0" w:rsidP="005E3BE0">
            <w:pPr>
              <w:spacing w:after="0" w:line="240" w:lineRule="auto"/>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Cs/>
                <w:sz w:val="20"/>
                <w:szCs w:val="20"/>
                <w:lang w:val="uk-UA" w:eastAsia="uk-UA"/>
              </w:rPr>
              <w:t>Акцiї в лiстингу не знаходяться, на зовнiшних та внутрiшних ринках не продавались,заяви для допуску на бiржi не подавались. Акцiї розмiщенi в повному обсязi, додатковий випуск акцiй не проводився. Нове свідоцтво про реєстрацію випуску акцій з тим самим реєстраційним номером видане 20.05.2011 року (в зв'язку із зміною найменування Товариства).</w:t>
            </w:r>
          </w:p>
        </w:tc>
      </w:tr>
    </w:tbl>
    <w:p w:rsidR="005E3BE0" w:rsidRPr="005E3BE0" w:rsidRDefault="005E3BE0" w:rsidP="005E3BE0">
      <w:pPr>
        <w:spacing w:after="0" w:line="240" w:lineRule="auto"/>
        <w:rPr>
          <w:rFonts w:ascii="Times New Roman" w:eastAsia="Times New Roman" w:hAnsi="Times New Roman" w:cs="Times New Roman"/>
          <w:sz w:val="24"/>
          <w:szCs w:val="24"/>
          <w:lang w:val="uk-UA" w:eastAsia="uk-UA"/>
        </w:rPr>
      </w:pPr>
    </w:p>
    <w:p w:rsidR="005E3BE0" w:rsidRDefault="005E3BE0">
      <w:pPr>
        <w:sectPr w:rsidR="005E3BE0" w:rsidSect="005E3BE0">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5E3BE0" w:rsidRPr="005E3BE0" w:rsidTr="00F45EF7">
        <w:tc>
          <w:tcPr>
            <w:tcW w:w="15480" w:type="dxa"/>
            <w:tcMar>
              <w:top w:w="60" w:type="dxa"/>
              <w:left w:w="60" w:type="dxa"/>
              <w:bottom w:w="60" w:type="dxa"/>
              <w:right w:w="60" w:type="dxa"/>
            </w:tcMar>
            <w:vAlign w:val="center"/>
          </w:tcPr>
          <w:p w:rsidR="005E3BE0" w:rsidRPr="005E3BE0" w:rsidRDefault="005E3BE0" w:rsidP="005E3BE0">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5E3BE0">
              <w:rPr>
                <w:rFonts w:ascii="Times New Roman" w:eastAsia="Times New Roman" w:hAnsi="Times New Roman" w:cs="Times New Roman"/>
                <w:b/>
                <w:bCs/>
                <w:color w:val="000000"/>
                <w:sz w:val="27"/>
                <w:szCs w:val="27"/>
                <w:lang w:val="uk-UA"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5E3BE0" w:rsidRPr="005E3BE0" w:rsidTr="00F45EF7">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color w:val="000000"/>
                <w:sz w:val="20"/>
                <w:szCs w:val="20"/>
                <w:lang w:val="uk-UA" w:eastAsia="uk-UA"/>
              </w:rPr>
              <w:t>Строк обмеження</w:t>
            </w:r>
          </w:p>
        </w:tc>
      </w:tr>
      <w:tr w:rsidR="005E3BE0" w:rsidRPr="005E3BE0" w:rsidTr="00F45EF7">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en-US" w:eastAsia="uk-UA"/>
              </w:rPr>
            </w:pPr>
            <w:r w:rsidRPr="005E3BE0">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en-US" w:eastAsia="uk-UA"/>
              </w:rPr>
            </w:pPr>
            <w:r w:rsidRPr="005E3BE0">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en-US" w:eastAsia="uk-UA"/>
              </w:rPr>
            </w:pPr>
            <w:r w:rsidRPr="005E3BE0">
              <w:rPr>
                <w:rFonts w:ascii="Times New Roman" w:eastAsia="Times New Roman" w:hAnsi="Times New Roman" w:cs="Times New Roman"/>
                <w:b/>
                <w:bCs/>
                <w:sz w:val="20"/>
                <w:szCs w:val="20"/>
                <w:lang w:val="en-US" w:eastAsia="uk-UA"/>
              </w:rPr>
              <w:t>7</w:t>
            </w:r>
          </w:p>
        </w:tc>
      </w:tr>
      <w:tr w:rsidR="005E3BE0" w:rsidRPr="005E3BE0" w:rsidTr="00F45EF7">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05.05.2010</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 xml:space="preserve">Рівненське територіальне управління Державної комісії з цінних паперів та фондового ринку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UA4000067649</w:t>
            </w:r>
          </w:p>
        </w:tc>
        <w:tc>
          <w:tcPr>
            <w:tcW w:w="2977"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 xml:space="preserve">Обмеження щодо обігу цінних паперів не накладалися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Обмеження щодо обігу цінних паперів не накладалися</w:t>
            </w:r>
          </w:p>
        </w:tc>
        <w:tc>
          <w:tcPr>
            <w:tcW w:w="2268"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en-US" w:eastAsia="uk-UA"/>
              </w:rPr>
              <w:t>Обмеження щодо обігу цінних паперів не накладалися</w:t>
            </w:r>
          </w:p>
        </w:tc>
      </w:tr>
      <w:tr w:rsidR="005E3BE0" w:rsidRPr="005E3BE0" w:rsidTr="00F45EF7">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E3BE0" w:rsidRPr="005E3BE0" w:rsidRDefault="005E3BE0" w:rsidP="005E3BE0">
            <w:pPr>
              <w:spacing w:after="0" w:line="240" w:lineRule="auto"/>
              <w:rPr>
                <w:rFonts w:ascii="Times New Roman" w:eastAsia="Times New Roman" w:hAnsi="Times New Roman" w:cs="Times New Roman"/>
                <w:bCs/>
                <w:sz w:val="20"/>
                <w:szCs w:val="20"/>
                <w:lang w:val="en-US" w:eastAsia="uk-UA"/>
              </w:rPr>
            </w:pPr>
            <w:r w:rsidRPr="005E3BE0">
              <w:rPr>
                <w:rFonts w:ascii="Times New Roman" w:eastAsia="Times New Roman" w:hAnsi="Times New Roman" w:cs="Times New Roman"/>
                <w:bCs/>
                <w:sz w:val="20"/>
                <w:szCs w:val="20"/>
                <w:lang w:val="uk-UA" w:eastAsia="uk-UA"/>
              </w:rPr>
              <w:t>Згiдно  статуту акцiонери Товариства мають переважне право на придбання акцiй, що продаються iншими акцiонерами Товариства. Будь-якi iншi обмеження щодо обiгу цiнних паперiв емiтента вiдсутнi.</w:t>
            </w:r>
          </w:p>
        </w:tc>
      </w:tr>
    </w:tbl>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p w:rsidR="005E3BE0" w:rsidRPr="005E3BE0" w:rsidRDefault="005E3BE0" w:rsidP="005E3BE0">
      <w:pPr>
        <w:spacing w:after="0" w:line="240" w:lineRule="auto"/>
        <w:rPr>
          <w:rFonts w:ascii="Times New Roman" w:eastAsia="Times New Roman" w:hAnsi="Times New Roman" w:cs="Times New Roman"/>
          <w:sz w:val="24"/>
          <w:szCs w:val="24"/>
          <w:lang w:val="uk-UA" w:eastAsia="uk-UA"/>
        </w:rPr>
      </w:pPr>
    </w:p>
    <w:p w:rsidR="005E3BE0" w:rsidRDefault="005E3BE0">
      <w:pPr>
        <w:sectPr w:rsidR="005E3BE0" w:rsidSect="005E3BE0">
          <w:pgSz w:w="16838" w:h="11906" w:orient="landscape"/>
          <w:pgMar w:top="1417" w:right="363" w:bottom="850" w:left="363" w:header="709" w:footer="709" w:gutter="0"/>
          <w:cols w:space="708"/>
          <w:docGrid w:linePitch="360"/>
        </w:sectPr>
      </w:pPr>
    </w:p>
    <w:p w:rsidR="005E3BE0" w:rsidRPr="005E3BE0" w:rsidRDefault="005E3BE0" w:rsidP="005E3BE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5E3BE0">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5E3BE0" w:rsidRPr="005E3BE0" w:rsidTr="00F45EF7">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5E3BE0">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5E3BE0" w:rsidRPr="005E3BE0" w:rsidTr="00F45EF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8</w:t>
            </w:r>
          </w:p>
        </w:tc>
      </w:tr>
      <w:tr w:rsidR="005E3BE0" w:rsidRPr="005E3BE0" w:rsidTr="00F45EF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05.05.2010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5/17/1/10</w:t>
            </w:r>
          </w:p>
        </w:tc>
        <w:tc>
          <w:tcPr>
            <w:tcW w:w="204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UA4000067649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1730948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432737.00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1289687</w:t>
            </w:r>
          </w:p>
        </w:tc>
        <w:tc>
          <w:tcPr>
            <w:tcW w:w="2142"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w:t>
            </w:r>
          </w:p>
        </w:tc>
      </w:tr>
      <w:tr w:rsidR="005E3BE0" w:rsidRPr="005E3BE0" w:rsidTr="00F45EF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sz w:val="20"/>
                <w:szCs w:val="20"/>
                <w:lang w:val="uk-UA" w:eastAsia="uk-UA"/>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441261 акцiях емiтента. Голосуючих акцiй, права голосу за якими за результатами обмеження таких прав передано iншiй особi – немає. Голосуючих акцiй, права голосу за якими обмежено – немає.</w:t>
            </w:r>
          </w:p>
        </w:tc>
      </w:tr>
    </w:tbl>
    <w:p w:rsidR="005E3BE0" w:rsidRPr="005E3BE0" w:rsidRDefault="005E3BE0" w:rsidP="005E3BE0">
      <w:pPr>
        <w:spacing w:after="0" w:line="240" w:lineRule="auto"/>
        <w:rPr>
          <w:rFonts w:ascii="Times New Roman" w:eastAsia="Times New Roman" w:hAnsi="Times New Roman" w:cs="Times New Roman"/>
          <w:sz w:val="24"/>
          <w:szCs w:val="24"/>
          <w:lang w:val="en-US" w:eastAsia="uk-UA"/>
        </w:rPr>
      </w:pPr>
    </w:p>
    <w:p w:rsidR="005E3BE0" w:rsidRDefault="005E3BE0">
      <w:pPr>
        <w:sectPr w:rsidR="005E3BE0" w:rsidSect="005E3BE0">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5E3BE0" w:rsidRPr="005E3BE0" w:rsidTr="00F45EF7">
        <w:trPr>
          <w:trHeight w:val="271"/>
        </w:trPr>
        <w:tc>
          <w:tcPr>
            <w:tcW w:w="10080" w:type="dxa"/>
            <w:tcMar>
              <w:top w:w="60" w:type="dxa"/>
              <w:left w:w="60" w:type="dxa"/>
              <w:bottom w:w="60" w:type="dxa"/>
              <w:right w:w="60" w:type="dxa"/>
            </w:tcMar>
            <w:vAlign w:val="center"/>
          </w:tcPr>
          <w:p w:rsidR="005E3BE0" w:rsidRPr="005E3BE0" w:rsidRDefault="005E3BE0" w:rsidP="005E3BE0">
            <w:pPr>
              <w:spacing w:after="0" w:line="240" w:lineRule="auto"/>
              <w:ind w:left="-210"/>
              <w:jc w:val="center"/>
              <w:rPr>
                <w:rFonts w:ascii="Times New Roman" w:eastAsia="Times New Roman" w:hAnsi="Times New Roman" w:cs="Times New Roman"/>
                <w:b/>
                <w:bCs/>
                <w:sz w:val="26"/>
                <w:szCs w:val="26"/>
                <w:lang w:val="uk-UA" w:eastAsia="uk-UA"/>
              </w:rPr>
            </w:pPr>
            <w:r w:rsidRPr="005E3BE0">
              <w:rPr>
                <w:rFonts w:ascii="Times New Roman" w:eastAsia="Times New Roman" w:hAnsi="Times New Roman" w:cs="Times New Roman"/>
                <w:b/>
                <w:color w:val="000000"/>
                <w:sz w:val="26"/>
                <w:szCs w:val="26"/>
                <w:lang w:eastAsia="uk-UA"/>
              </w:rPr>
              <w:lastRenderedPageBreak/>
              <w:t xml:space="preserve">   </w:t>
            </w:r>
            <w:r w:rsidRPr="005E3BE0">
              <w:rPr>
                <w:rFonts w:ascii="Times New Roman" w:eastAsia="Times New Roman" w:hAnsi="Times New Roman" w:cs="Times New Roman"/>
                <w:b/>
                <w:color w:val="000000"/>
                <w:sz w:val="26"/>
                <w:szCs w:val="26"/>
                <w:lang w:val="en-US" w:eastAsia="uk-UA"/>
              </w:rPr>
              <w:t>XIII</w:t>
            </w:r>
            <w:r w:rsidRPr="005E3BE0">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5E3BE0" w:rsidRPr="005E3BE0" w:rsidTr="00F45EF7">
        <w:trPr>
          <w:trHeight w:val="244"/>
        </w:trPr>
        <w:tc>
          <w:tcPr>
            <w:tcW w:w="10080" w:type="dxa"/>
            <w:tcMar>
              <w:top w:w="60" w:type="dxa"/>
              <w:left w:w="60" w:type="dxa"/>
              <w:bottom w:w="60" w:type="dxa"/>
              <w:right w:w="60" w:type="dxa"/>
            </w:tcMar>
          </w:tcPr>
          <w:p w:rsidR="005E3BE0" w:rsidRPr="005E3BE0" w:rsidRDefault="005E3BE0" w:rsidP="005E3BE0">
            <w:pPr>
              <w:spacing w:after="0" w:line="240" w:lineRule="auto"/>
              <w:rPr>
                <w:rFonts w:ascii="Times New Roman" w:eastAsia="Times New Roman" w:hAnsi="Times New Roman" w:cs="Times New Roman"/>
                <w:b/>
                <w:bCs/>
                <w:color w:val="000000"/>
                <w:sz w:val="24"/>
                <w:szCs w:val="24"/>
                <w:lang w:val="uk-UA" w:eastAsia="uk-UA"/>
              </w:rPr>
            </w:pPr>
          </w:p>
          <w:p w:rsidR="005E3BE0" w:rsidRPr="005E3BE0" w:rsidRDefault="005E3BE0" w:rsidP="005E3BE0">
            <w:pPr>
              <w:spacing w:after="0" w:line="240" w:lineRule="auto"/>
              <w:rPr>
                <w:rFonts w:ascii="Times New Roman" w:eastAsia="Times New Roman" w:hAnsi="Times New Roman" w:cs="Times New Roman"/>
                <w:b/>
                <w:bCs/>
                <w:color w:val="000000"/>
                <w:sz w:val="24"/>
                <w:szCs w:val="24"/>
                <w:lang w:val="uk-UA" w:eastAsia="uk-UA"/>
              </w:rPr>
            </w:pPr>
            <w:r w:rsidRPr="005E3BE0">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5E3BE0" w:rsidRPr="005E3BE0" w:rsidRDefault="005E3BE0" w:rsidP="005E3BE0">
            <w:pPr>
              <w:spacing w:after="0" w:line="240" w:lineRule="auto"/>
              <w:rPr>
                <w:rFonts w:ascii="Times New Roman" w:eastAsia="Times New Roman" w:hAnsi="Times New Roman" w:cs="Times New Roman"/>
                <w:sz w:val="24"/>
                <w:szCs w:val="24"/>
                <w:lang w:val="uk-UA" w:eastAsia="uk-UA"/>
              </w:rPr>
            </w:pPr>
          </w:p>
        </w:tc>
      </w:tr>
    </w:tbl>
    <w:p w:rsidR="005E3BE0" w:rsidRPr="005E3BE0" w:rsidRDefault="005E3BE0" w:rsidP="005E3BE0">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5E3BE0" w:rsidRPr="005E3BE0" w:rsidTr="00F45EF7">
        <w:trPr>
          <w:trHeight w:val="461"/>
        </w:trPr>
        <w:tc>
          <w:tcPr>
            <w:tcW w:w="3090" w:type="dxa"/>
            <w:vMerge w:val="restart"/>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Основні засоби , всього (тис.грн.)</w:t>
            </w:r>
          </w:p>
        </w:tc>
      </w:tr>
      <w:tr w:rsidR="005E3BE0" w:rsidRPr="005E3BE0" w:rsidTr="00F45EF7">
        <w:trPr>
          <w:trHeight w:val="147"/>
        </w:trPr>
        <w:tc>
          <w:tcPr>
            <w:tcW w:w="3090" w:type="dxa"/>
            <w:vMerge/>
            <w:shd w:val="clear" w:color="auto" w:fill="auto"/>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На кінець періоду</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uk-UA" w:eastAsia="uk-UA"/>
              </w:rPr>
              <w:t>10635.539</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10635.437</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10635.539</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10635.437</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uk-UA" w:eastAsia="uk-UA"/>
              </w:rPr>
              <w:t>881.221</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881.119</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881.221</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881.119</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uk-UA" w:eastAsia="uk-UA"/>
              </w:rPr>
              <w:t>9753.218</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9753.218</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9753.218</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9753.218</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uk-UA" w:eastAsia="uk-UA"/>
              </w:rPr>
              <w:t>1.100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1.100</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1.100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1.100</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en-US" w:eastAsia="uk-UA"/>
              </w:rPr>
              <w:t>0.000</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 xml:space="preserve">- </w:t>
            </w:r>
            <w:r w:rsidRPr="005E3BE0">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0.000</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r>
      <w:tr w:rsidR="005E3BE0" w:rsidRPr="005E3BE0" w:rsidTr="00F45EF7">
        <w:trPr>
          <w:trHeight w:val="346"/>
        </w:trPr>
        <w:tc>
          <w:tcPr>
            <w:tcW w:w="3090" w:type="dxa"/>
            <w:shd w:val="clear" w:color="auto" w:fill="auto"/>
            <w:vAlign w:val="center"/>
          </w:tcPr>
          <w:p w:rsidR="005E3BE0" w:rsidRPr="005E3BE0" w:rsidRDefault="005E3BE0" w:rsidP="005E3BE0">
            <w:pPr>
              <w:spacing w:after="0" w:line="240" w:lineRule="auto"/>
              <w:rPr>
                <w:rFonts w:ascii="Times New Roman" w:eastAsia="Times New Roman" w:hAnsi="Times New Roman" w:cs="Times New Roman"/>
                <w:b/>
                <w:sz w:val="20"/>
                <w:szCs w:val="20"/>
                <w:lang w:val="uk-UA" w:eastAsia="uk-UA"/>
              </w:rPr>
            </w:pPr>
            <w:r w:rsidRPr="005E3BE0">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uk-UA" w:eastAsia="uk-UA"/>
              </w:rPr>
              <w:t>10635.539</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10635.437</w:t>
            </w:r>
          </w:p>
        </w:tc>
        <w:tc>
          <w:tcPr>
            <w:tcW w:w="1161"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10635.539</w:t>
            </w:r>
          </w:p>
        </w:tc>
        <w:tc>
          <w:tcPr>
            <w:tcW w:w="1162" w:type="dxa"/>
            <w:shd w:val="clear" w:color="auto" w:fill="auto"/>
            <w:vAlign w:val="center"/>
          </w:tcPr>
          <w:p w:rsidR="005E3BE0" w:rsidRPr="005E3BE0" w:rsidRDefault="005E3BE0" w:rsidP="005E3BE0">
            <w:pPr>
              <w:spacing w:after="0" w:line="240" w:lineRule="auto"/>
              <w:jc w:val="center"/>
              <w:rPr>
                <w:rFonts w:ascii="Times New Roman" w:eastAsia="Times New Roman" w:hAnsi="Times New Roman" w:cs="Times New Roman"/>
                <w:sz w:val="20"/>
                <w:szCs w:val="20"/>
                <w:lang w:val="uk-UA" w:eastAsia="uk-UA"/>
              </w:rPr>
            </w:pPr>
            <w:r w:rsidRPr="005E3BE0">
              <w:rPr>
                <w:rFonts w:ascii="Times New Roman" w:eastAsia="Times New Roman" w:hAnsi="Times New Roman" w:cs="Times New Roman"/>
                <w:sz w:val="20"/>
                <w:szCs w:val="20"/>
                <w:lang w:val="uk-UA" w:eastAsia="uk-UA"/>
              </w:rPr>
              <w:t>10635.437</w:t>
            </w:r>
          </w:p>
        </w:tc>
      </w:tr>
    </w:tbl>
    <w:p w:rsidR="005E3BE0" w:rsidRPr="005E3BE0" w:rsidRDefault="005E3BE0" w:rsidP="005E3BE0">
      <w:pPr>
        <w:spacing w:after="0" w:line="240" w:lineRule="auto"/>
        <w:rPr>
          <w:rFonts w:ascii="Times New Roman" w:eastAsia="Times New Roman" w:hAnsi="Times New Roman" w:cs="Times New Roman"/>
          <w:sz w:val="20"/>
          <w:szCs w:val="20"/>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b/>
          <w:sz w:val="20"/>
          <w:szCs w:val="20"/>
          <w:lang w:val="uk-UA" w:eastAsia="uk-UA"/>
        </w:rPr>
        <w:t xml:space="preserve">Пояснення : </w:t>
      </w:r>
      <w:r w:rsidRPr="005E3BE0">
        <w:rPr>
          <w:rFonts w:ascii="Times New Roman" w:eastAsia="Times New Roman" w:hAnsi="Times New Roman" w:cs="Times New Roman"/>
          <w:b/>
          <w:sz w:val="20"/>
          <w:szCs w:val="20"/>
          <w:lang w:val="en-US" w:eastAsia="uk-UA"/>
        </w:rPr>
        <w:t xml:space="preserve"> </w:t>
      </w:r>
      <w:r w:rsidRPr="005E3BE0">
        <w:rPr>
          <w:rFonts w:ascii="Courier New" w:eastAsia="Times New Roman" w:hAnsi="Courier New" w:cs="Courier New"/>
          <w:sz w:val="20"/>
          <w:szCs w:val="20"/>
          <w:lang w:eastAsia="uk-UA"/>
        </w:rPr>
        <w:t>Термiн та умови користування основними засобами до повного зносу. Первiсна вартiсть ОЗ на кінець 2019 року становить 11235.4 тис.грн. Ступiнь зносу 5.34%, сума нарахованого зносу 600 тис. грн.   Обмежень у використаннi майна немає.</w:t>
      </w:r>
    </w:p>
    <w:p w:rsidR="005E3BE0" w:rsidRDefault="005E3BE0">
      <w:pPr>
        <w:sectPr w:rsidR="005E3BE0" w:rsidSect="005E3BE0">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5E3BE0" w:rsidRPr="005E3BE0" w:rsidTr="00F45EF7">
        <w:trPr>
          <w:trHeight w:val="244"/>
        </w:trPr>
        <w:tc>
          <w:tcPr>
            <w:tcW w:w="9828" w:type="dxa"/>
            <w:gridSpan w:val="4"/>
          </w:tcPr>
          <w:p w:rsidR="005E3BE0" w:rsidRPr="005E3BE0" w:rsidRDefault="005E3BE0" w:rsidP="005E3BE0">
            <w:pPr>
              <w:jc w:val="center"/>
              <w:rPr>
                <w:b/>
                <w:bCs/>
                <w:color w:val="000000"/>
                <w:sz w:val="24"/>
                <w:szCs w:val="24"/>
                <w:lang w:val="uk-UA" w:eastAsia="uk-UA"/>
              </w:rPr>
            </w:pPr>
            <w:r w:rsidRPr="005E3BE0">
              <w:rPr>
                <w:b/>
                <w:bCs/>
                <w:color w:val="000000"/>
                <w:sz w:val="24"/>
                <w:szCs w:val="24"/>
                <w:lang w:eastAsia="uk-UA"/>
              </w:rPr>
              <w:lastRenderedPageBreak/>
              <w:t>2</w:t>
            </w:r>
            <w:r w:rsidRPr="005E3BE0">
              <w:rPr>
                <w:b/>
                <w:bCs/>
                <w:color w:val="000000"/>
                <w:sz w:val="24"/>
                <w:szCs w:val="24"/>
                <w:lang w:val="uk-UA" w:eastAsia="uk-UA"/>
              </w:rPr>
              <w:t>. Інформація щодо вартості чистих активів емітента</w:t>
            </w:r>
          </w:p>
          <w:p w:rsidR="005E3BE0" w:rsidRPr="005E3BE0" w:rsidRDefault="005E3BE0" w:rsidP="005E3BE0">
            <w:pPr>
              <w:rPr>
                <w:sz w:val="24"/>
                <w:szCs w:val="24"/>
                <w:lang w:val="uk-UA" w:eastAsia="uk-UA"/>
              </w:rPr>
            </w:pPr>
          </w:p>
        </w:tc>
      </w:tr>
      <w:tr w:rsidR="005E3BE0" w:rsidRPr="005E3BE0" w:rsidTr="00F45EF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5E3BE0" w:rsidRPr="005E3BE0" w:rsidRDefault="005E3BE0" w:rsidP="005E3BE0">
            <w:pPr>
              <w:rPr>
                <w:b/>
                <w:lang w:val="uk-UA" w:eastAsia="uk-UA"/>
              </w:rPr>
            </w:pPr>
            <w:r w:rsidRPr="005E3BE0">
              <w:rPr>
                <w:b/>
                <w:lang w:eastAsia="uk-UA"/>
              </w:rPr>
              <w:t>Найменування показника</w:t>
            </w:r>
            <w:r w:rsidRPr="005E3BE0">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5E3BE0" w:rsidRPr="005E3BE0" w:rsidRDefault="005E3BE0" w:rsidP="005E3BE0">
            <w:pPr>
              <w:jc w:val="center"/>
              <w:rPr>
                <w:b/>
                <w:lang w:eastAsia="uk-UA"/>
              </w:rPr>
            </w:pPr>
            <w:r w:rsidRPr="005E3BE0">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5E3BE0" w:rsidRPr="005E3BE0" w:rsidRDefault="005E3BE0" w:rsidP="005E3BE0">
            <w:pPr>
              <w:jc w:val="center"/>
              <w:rPr>
                <w:b/>
                <w:lang w:eastAsia="uk-UA"/>
              </w:rPr>
            </w:pPr>
            <w:r w:rsidRPr="005E3BE0">
              <w:rPr>
                <w:b/>
                <w:lang w:eastAsia="uk-UA"/>
              </w:rPr>
              <w:t>За попередній період</w:t>
            </w:r>
          </w:p>
        </w:tc>
      </w:tr>
      <w:tr w:rsidR="005E3BE0" w:rsidRPr="005E3BE0" w:rsidTr="00F45EF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E3BE0" w:rsidRPr="005E3BE0" w:rsidRDefault="005E3BE0" w:rsidP="005E3BE0">
            <w:pPr>
              <w:rPr>
                <w:b/>
                <w:lang w:eastAsia="uk-UA"/>
              </w:rPr>
            </w:pPr>
            <w:r w:rsidRPr="005E3BE0">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jc w:val="center"/>
              <w:rPr>
                <w:lang w:eastAsia="uk-UA"/>
              </w:rPr>
            </w:pPr>
            <w:r w:rsidRPr="005E3BE0">
              <w:rPr>
                <w:lang w:val="en-US" w:eastAsia="uk-UA"/>
              </w:rPr>
              <w:t>1307.3</w:t>
            </w:r>
          </w:p>
        </w:tc>
        <w:tc>
          <w:tcPr>
            <w:tcW w:w="2581" w:type="dxa"/>
            <w:tcBorders>
              <w:top w:val="single" w:sz="6" w:space="0" w:color="auto"/>
              <w:left w:val="single" w:sz="6" w:space="0" w:color="auto"/>
              <w:bottom w:val="single" w:sz="6" w:space="0" w:color="auto"/>
              <w:right w:val="single" w:sz="4" w:space="0" w:color="auto"/>
            </w:tcBorders>
            <w:vAlign w:val="center"/>
          </w:tcPr>
          <w:p w:rsidR="005E3BE0" w:rsidRPr="005E3BE0" w:rsidRDefault="005E3BE0" w:rsidP="005E3BE0">
            <w:pPr>
              <w:jc w:val="center"/>
              <w:rPr>
                <w:lang w:eastAsia="uk-UA"/>
              </w:rPr>
            </w:pPr>
            <w:r w:rsidRPr="005E3BE0">
              <w:rPr>
                <w:lang w:val="en-US" w:eastAsia="uk-UA"/>
              </w:rPr>
              <w:t>1225.3</w:t>
            </w:r>
          </w:p>
        </w:tc>
      </w:tr>
      <w:tr w:rsidR="005E3BE0" w:rsidRPr="005E3BE0" w:rsidTr="00F45EF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E3BE0" w:rsidRPr="005E3BE0" w:rsidRDefault="005E3BE0" w:rsidP="005E3BE0">
            <w:pPr>
              <w:rPr>
                <w:b/>
                <w:lang w:eastAsia="uk-UA"/>
              </w:rPr>
            </w:pPr>
            <w:r w:rsidRPr="005E3BE0">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jc w:val="center"/>
              <w:rPr>
                <w:lang w:eastAsia="uk-UA"/>
              </w:rPr>
            </w:pPr>
            <w:r w:rsidRPr="005E3BE0">
              <w:rPr>
                <w:lang w:val="en-US" w:eastAsia="uk-UA"/>
              </w:rPr>
              <w:t>432.7</w:t>
            </w:r>
          </w:p>
        </w:tc>
        <w:tc>
          <w:tcPr>
            <w:tcW w:w="2581" w:type="dxa"/>
            <w:tcBorders>
              <w:top w:val="single" w:sz="6" w:space="0" w:color="auto"/>
              <w:left w:val="single" w:sz="6" w:space="0" w:color="auto"/>
              <w:bottom w:val="single" w:sz="6" w:space="0" w:color="auto"/>
              <w:right w:val="single" w:sz="4" w:space="0" w:color="auto"/>
            </w:tcBorders>
            <w:vAlign w:val="center"/>
          </w:tcPr>
          <w:p w:rsidR="005E3BE0" w:rsidRPr="005E3BE0" w:rsidRDefault="005E3BE0" w:rsidP="005E3BE0">
            <w:pPr>
              <w:jc w:val="center"/>
              <w:rPr>
                <w:lang w:eastAsia="uk-UA"/>
              </w:rPr>
            </w:pPr>
            <w:r w:rsidRPr="005E3BE0">
              <w:rPr>
                <w:lang w:val="en-US" w:eastAsia="uk-UA"/>
              </w:rPr>
              <w:t>432.7</w:t>
            </w:r>
          </w:p>
        </w:tc>
      </w:tr>
      <w:tr w:rsidR="005E3BE0" w:rsidRPr="005E3BE0" w:rsidTr="00F45EF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5E3BE0" w:rsidRPr="005E3BE0" w:rsidRDefault="005E3BE0" w:rsidP="005E3BE0">
            <w:pPr>
              <w:rPr>
                <w:b/>
                <w:lang w:eastAsia="uk-UA"/>
              </w:rPr>
            </w:pPr>
            <w:r w:rsidRPr="005E3BE0">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jc w:val="center"/>
              <w:rPr>
                <w:lang w:eastAsia="uk-UA"/>
              </w:rPr>
            </w:pPr>
            <w:r w:rsidRPr="005E3BE0">
              <w:rPr>
                <w:lang w:val="en-US" w:eastAsia="uk-UA"/>
              </w:rPr>
              <w:t>432.7</w:t>
            </w:r>
          </w:p>
        </w:tc>
        <w:tc>
          <w:tcPr>
            <w:tcW w:w="2581" w:type="dxa"/>
            <w:tcBorders>
              <w:top w:val="single" w:sz="6" w:space="0" w:color="auto"/>
              <w:left w:val="single" w:sz="6" w:space="0" w:color="auto"/>
              <w:bottom w:val="single" w:sz="6" w:space="0" w:color="auto"/>
              <w:right w:val="single" w:sz="4" w:space="0" w:color="auto"/>
            </w:tcBorders>
            <w:vAlign w:val="center"/>
          </w:tcPr>
          <w:p w:rsidR="005E3BE0" w:rsidRPr="005E3BE0" w:rsidRDefault="005E3BE0" w:rsidP="005E3BE0">
            <w:pPr>
              <w:jc w:val="center"/>
              <w:rPr>
                <w:lang w:eastAsia="uk-UA"/>
              </w:rPr>
            </w:pPr>
            <w:r w:rsidRPr="005E3BE0">
              <w:rPr>
                <w:lang w:val="en-US" w:eastAsia="uk-UA"/>
              </w:rPr>
              <w:t>432.7</w:t>
            </w:r>
          </w:p>
        </w:tc>
      </w:tr>
      <w:tr w:rsidR="005E3BE0" w:rsidRPr="005E3BE0" w:rsidTr="00F45EF7">
        <w:trPr>
          <w:trHeight w:val="340"/>
        </w:trPr>
        <w:tc>
          <w:tcPr>
            <w:tcW w:w="1188" w:type="dxa"/>
            <w:tcBorders>
              <w:top w:val="single" w:sz="6" w:space="0" w:color="auto"/>
              <w:left w:val="single" w:sz="4" w:space="0" w:color="auto"/>
              <w:bottom w:val="single" w:sz="6" w:space="0" w:color="auto"/>
              <w:right w:val="single" w:sz="6" w:space="0" w:color="auto"/>
            </w:tcBorders>
          </w:tcPr>
          <w:p w:rsidR="005E3BE0" w:rsidRPr="005E3BE0" w:rsidRDefault="005E3BE0" w:rsidP="005E3BE0">
            <w:pPr>
              <w:rPr>
                <w:b/>
                <w:lang w:eastAsia="uk-UA"/>
              </w:rPr>
            </w:pPr>
            <w:r w:rsidRPr="005E3BE0">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5E3BE0" w:rsidRPr="005E3BE0" w:rsidRDefault="005E3BE0" w:rsidP="005E3BE0">
            <w:pPr>
              <w:rPr>
                <w:lang w:val="en-US" w:eastAsia="uk-UA"/>
              </w:rPr>
            </w:pPr>
            <w:r w:rsidRPr="005E3BE0">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5E3BE0" w:rsidRPr="005E3BE0" w:rsidTr="00F45EF7">
        <w:trPr>
          <w:trHeight w:val="340"/>
        </w:trPr>
        <w:tc>
          <w:tcPr>
            <w:tcW w:w="1188" w:type="dxa"/>
            <w:tcBorders>
              <w:top w:val="single" w:sz="6" w:space="0" w:color="auto"/>
              <w:left w:val="single" w:sz="4" w:space="0" w:color="auto"/>
              <w:bottom w:val="single" w:sz="4" w:space="0" w:color="auto"/>
              <w:right w:val="single" w:sz="6" w:space="0" w:color="auto"/>
            </w:tcBorders>
          </w:tcPr>
          <w:p w:rsidR="005E3BE0" w:rsidRPr="005E3BE0" w:rsidRDefault="005E3BE0" w:rsidP="005E3BE0">
            <w:pPr>
              <w:rPr>
                <w:b/>
                <w:lang w:eastAsia="uk-UA"/>
              </w:rPr>
            </w:pPr>
            <w:r w:rsidRPr="005E3BE0">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5E3BE0" w:rsidRPr="005E3BE0" w:rsidRDefault="005E3BE0" w:rsidP="005E3BE0">
            <w:pPr>
              <w:rPr>
                <w:lang w:val="en-US" w:eastAsia="uk-UA"/>
              </w:rPr>
            </w:pPr>
            <w:r w:rsidRPr="005E3BE0">
              <w:rPr>
                <w:lang w:val="en-US" w:eastAsia="uk-UA"/>
              </w:rPr>
              <w:t>Розрахункова вартість чистих активів(1307.300 тис.грн. ) більше скоригованого статутного капіталу(432,700 тис.грн. ).Вимоги п.3 статті 155  Цивільного кодексу України дотримуються.</w:t>
            </w:r>
          </w:p>
        </w:tc>
      </w:tr>
    </w:tbl>
    <w:p w:rsidR="005E3BE0" w:rsidRPr="005E3BE0" w:rsidRDefault="005E3BE0" w:rsidP="005E3BE0">
      <w:pPr>
        <w:spacing w:after="0" w:line="240" w:lineRule="auto"/>
        <w:rPr>
          <w:rFonts w:ascii="Times New Roman" w:eastAsia="Times New Roman" w:hAnsi="Times New Roman" w:cs="Times New Roman"/>
          <w:sz w:val="24"/>
          <w:szCs w:val="24"/>
          <w:lang w:eastAsia="uk-UA"/>
        </w:rPr>
      </w:pP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5E3BE0">
        <w:rPr>
          <w:rFonts w:ascii="Times New Roman" w:eastAsia="Times New Roman" w:hAnsi="Times New Roman" w:cs="Times New Roman"/>
          <w:b/>
          <w:bCs/>
          <w:color w:val="000000"/>
          <w:sz w:val="26"/>
          <w:szCs w:val="26"/>
          <w:lang w:val="en-US" w:eastAsia="uk-UA"/>
        </w:rPr>
        <w:lastRenderedPageBreak/>
        <w:t>3</w:t>
      </w:r>
      <w:r w:rsidRPr="005E3BE0">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5E3BE0" w:rsidRPr="005E3BE0" w:rsidTr="00F45EF7">
        <w:trPr>
          <w:gridBefore w:val="1"/>
          <w:wBefore w:w="108" w:type="dxa"/>
        </w:trPr>
        <w:tc>
          <w:tcPr>
            <w:tcW w:w="4494" w:type="dxa"/>
            <w:gridSpan w:val="2"/>
          </w:tcPr>
          <w:p w:rsidR="005E3BE0" w:rsidRPr="005E3BE0" w:rsidRDefault="005E3BE0" w:rsidP="005E3BE0">
            <w:pPr>
              <w:ind w:left="180" w:hanging="180"/>
              <w:jc w:val="center"/>
              <w:rPr>
                <w:b/>
                <w:bCs/>
                <w:lang w:val="uk-UA" w:eastAsia="uk-UA"/>
              </w:rPr>
            </w:pPr>
            <w:r w:rsidRPr="005E3BE0">
              <w:rPr>
                <w:b/>
                <w:bCs/>
                <w:lang w:val="uk-UA" w:eastAsia="uk-UA"/>
              </w:rPr>
              <w:t>Види зобов’</w:t>
            </w:r>
            <w:r w:rsidRPr="005E3BE0">
              <w:rPr>
                <w:b/>
                <w:bCs/>
                <w:lang w:val="en-US" w:eastAsia="uk-UA"/>
              </w:rPr>
              <w:t>язань</w:t>
            </w:r>
          </w:p>
        </w:tc>
        <w:tc>
          <w:tcPr>
            <w:tcW w:w="1189" w:type="dxa"/>
          </w:tcPr>
          <w:p w:rsidR="005E3BE0" w:rsidRPr="005E3BE0" w:rsidRDefault="005E3BE0" w:rsidP="005E3BE0">
            <w:pPr>
              <w:jc w:val="center"/>
              <w:rPr>
                <w:b/>
                <w:bCs/>
                <w:lang w:val="uk-UA" w:eastAsia="uk-UA"/>
              </w:rPr>
            </w:pPr>
            <w:r w:rsidRPr="005E3BE0">
              <w:rPr>
                <w:b/>
                <w:bCs/>
                <w:lang w:val="uk-UA" w:eastAsia="uk-UA"/>
              </w:rPr>
              <w:t>Дата виникнення</w:t>
            </w:r>
          </w:p>
        </w:tc>
        <w:tc>
          <w:tcPr>
            <w:tcW w:w="1386" w:type="dxa"/>
          </w:tcPr>
          <w:p w:rsidR="005E3BE0" w:rsidRPr="005E3BE0" w:rsidRDefault="005E3BE0" w:rsidP="005E3BE0">
            <w:pPr>
              <w:jc w:val="center"/>
              <w:rPr>
                <w:b/>
                <w:bCs/>
                <w:lang w:val="uk-UA" w:eastAsia="uk-UA"/>
              </w:rPr>
            </w:pPr>
            <w:r w:rsidRPr="005E3BE0">
              <w:rPr>
                <w:b/>
                <w:bCs/>
                <w:lang w:val="uk-UA" w:eastAsia="uk-UA"/>
              </w:rPr>
              <w:t>Непогашена частина боргу (тис.грн.)</w:t>
            </w:r>
          </w:p>
        </w:tc>
        <w:tc>
          <w:tcPr>
            <w:tcW w:w="1652" w:type="dxa"/>
          </w:tcPr>
          <w:p w:rsidR="005E3BE0" w:rsidRPr="005E3BE0" w:rsidRDefault="005E3BE0" w:rsidP="005E3BE0">
            <w:pPr>
              <w:jc w:val="center"/>
              <w:rPr>
                <w:b/>
                <w:bCs/>
                <w:lang w:val="uk-UA" w:eastAsia="uk-UA"/>
              </w:rPr>
            </w:pPr>
            <w:r w:rsidRPr="005E3BE0">
              <w:rPr>
                <w:b/>
                <w:bCs/>
                <w:lang w:val="uk-UA" w:eastAsia="uk-UA"/>
              </w:rPr>
              <w:t>Відсоток за користування коштами (відсоток річних)</w:t>
            </w:r>
          </w:p>
        </w:tc>
        <w:tc>
          <w:tcPr>
            <w:tcW w:w="1232" w:type="dxa"/>
            <w:gridSpan w:val="2"/>
          </w:tcPr>
          <w:p w:rsidR="005E3BE0" w:rsidRPr="005E3BE0" w:rsidRDefault="005E3BE0" w:rsidP="005E3BE0">
            <w:pPr>
              <w:jc w:val="center"/>
              <w:rPr>
                <w:b/>
                <w:bCs/>
                <w:lang w:val="uk-UA" w:eastAsia="uk-UA"/>
              </w:rPr>
            </w:pPr>
            <w:r w:rsidRPr="005E3BE0">
              <w:rPr>
                <w:b/>
                <w:bCs/>
                <w:lang w:val="uk-UA" w:eastAsia="uk-UA"/>
              </w:rPr>
              <w:t>Дата погашення</w:t>
            </w:r>
          </w:p>
        </w:tc>
      </w:tr>
      <w:tr w:rsidR="005E3BE0" w:rsidRPr="005E3BE0" w:rsidTr="00F45EF7">
        <w:trPr>
          <w:gridBefore w:val="1"/>
          <w:wBefore w:w="108" w:type="dxa"/>
        </w:trPr>
        <w:tc>
          <w:tcPr>
            <w:tcW w:w="4494" w:type="dxa"/>
            <w:gridSpan w:val="2"/>
          </w:tcPr>
          <w:p w:rsidR="005E3BE0" w:rsidRPr="005E3BE0" w:rsidRDefault="005E3BE0" w:rsidP="005E3BE0">
            <w:pPr>
              <w:ind w:left="180" w:hanging="180"/>
              <w:rPr>
                <w:bCs/>
                <w:lang w:val="uk-UA" w:eastAsia="uk-UA"/>
              </w:rPr>
            </w:pPr>
            <w:r w:rsidRPr="005E3BE0">
              <w:rPr>
                <w:bCs/>
                <w:lang w:val="uk-UA" w:eastAsia="uk-UA"/>
              </w:rPr>
              <w:t>Кредити банку, у тому числі :</w:t>
            </w:r>
          </w:p>
        </w:tc>
        <w:tc>
          <w:tcPr>
            <w:tcW w:w="1189" w:type="dxa"/>
          </w:tcPr>
          <w:p w:rsidR="005E3BE0" w:rsidRPr="005E3BE0" w:rsidRDefault="005E3BE0" w:rsidP="005E3BE0">
            <w:pPr>
              <w:jc w:val="right"/>
              <w:rPr>
                <w:bCs/>
                <w:lang w:val="uk-UA" w:eastAsia="uk-UA"/>
              </w:rPr>
            </w:pPr>
            <w:r w:rsidRPr="005E3BE0">
              <w:rPr>
                <w:bCs/>
                <w:lang w:val="uk-UA" w:eastAsia="uk-UA"/>
              </w:rPr>
              <w:t>Х</w:t>
            </w:r>
          </w:p>
        </w:tc>
        <w:tc>
          <w:tcPr>
            <w:tcW w:w="1386" w:type="dxa"/>
          </w:tcPr>
          <w:p w:rsidR="005E3BE0" w:rsidRPr="005E3BE0" w:rsidRDefault="005E3BE0" w:rsidP="005E3BE0">
            <w:pPr>
              <w:jc w:val="right"/>
              <w:rPr>
                <w:bCs/>
                <w:lang w:val="uk-UA" w:eastAsia="uk-UA"/>
              </w:rPr>
            </w:pPr>
            <w:r w:rsidRPr="005E3BE0">
              <w:rPr>
                <w:bCs/>
                <w:lang w:val="uk-UA" w:eastAsia="uk-UA"/>
              </w:rPr>
              <w:t>0.00</w:t>
            </w:r>
          </w:p>
        </w:tc>
        <w:tc>
          <w:tcPr>
            <w:tcW w:w="1652" w:type="dxa"/>
          </w:tcPr>
          <w:p w:rsidR="005E3BE0" w:rsidRPr="005E3BE0" w:rsidRDefault="005E3BE0" w:rsidP="005E3BE0">
            <w:pPr>
              <w:jc w:val="right"/>
              <w:rPr>
                <w:bCs/>
                <w:lang w:val="uk-UA" w:eastAsia="uk-UA"/>
              </w:rPr>
            </w:pPr>
            <w:r w:rsidRPr="005E3BE0">
              <w:rPr>
                <w:bCs/>
                <w:lang w:val="uk-UA" w:eastAsia="uk-UA"/>
              </w:rPr>
              <w:t>Х</w:t>
            </w:r>
          </w:p>
        </w:tc>
        <w:tc>
          <w:tcPr>
            <w:tcW w:w="1232" w:type="dxa"/>
            <w:gridSpan w:val="2"/>
          </w:tcPr>
          <w:p w:rsidR="005E3BE0" w:rsidRPr="005E3BE0" w:rsidRDefault="005E3BE0" w:rsidP="005E3BE0">
            <w:pPr>
              <w:jc w:val="right"/>
              <w:rPr>
                <w:bCs/>
                <w:lang w:val="uk-UA" w:eastAsia="uk-UA"/>
              </w:rPr>
            </w:pPr>
            <w:r w:rsidRPr="005E3BE0">
              <w:rPr>
                <w:bCs/>
                <w:lang w:val="uk-UA" w:eastAsia="uk-UA"/>
              </w:rPr>
              <w:t>Х</w:t>
            </w:r>
          </w:p>
        </w:tc>
      </w:tr>
      <w:tr w:rsidR="005E3BE0" w:rsidRPr="005E3BE0" w:rsidTr="00F45EF7">
        <w:trPr>
          <w:gridBefore w:val="1"/>
          <w:wBefore w:w="108" w:type="dxa"/>
        </w:trPr>
        <w:tc>
          <w:tcPr>
            <w:tcW w:w="4494" w:type="dxa"/>
            <w:gridSpan w:val="2"/>
          </w:tcPr>
          <w:p w:rsidR="005E3BE0" w:rsidRPr="005E3BE0" w:rsidRDefault="005E3BE0" w:rsidP="005E3BE0">
            <w:pPr>
              <w:ind w:left="180" w:hanging="180"/>
              <w:rPr>
                <w:bCs/>
                <w:lang w:val="uk-UA" w:eastAsia="uk-UA"/>
              </w:rPr>
            </w:pPr>
            <w:r w:rsidRPr="005E3BE0">
              <w:rPr>
                <w:bCs/>
                <w:lang w:val="uk-UA" w:eastAsia="uk-UA"/>
              </w:rPr>
              <w:t>Зобов'язання за цінними паперами</w:t>
            </w:r>
          </w:p>
        </w:tc>
        <w:tc>
          <w:tcPr>
            <w:tcW w:w="1189" w:type="dxa"/>
          </w:tcPr>
          <w:p w:rsidR="005E3BE0" w:rsidRPr="005E3BE0" w:rsidRDefault="005E3BE0" w:rsidP="005E3BE0">
            <w:pPr>
              <w:jc w:val="right"/>
              <w:rPr>
                <w:bCs/>
                <w:lang w:val="uk-UA" w:eastAsia="uk-UA"/>
              </w:rPr>
            </w:pPr>
            <w:r w:rsidRPr="005E3BE0">
              <w:rPr>
                <w:bCs/>
                <w:lang w:val="uk-UA" w:eastAsia="uk-UA"/>
              </w:rPr>
              <w:t>Х</w:t>
            </w:r>
          </w:p>
        </w:tc>
        <w:tc>
          <w:tcPr>
            <w:tcW w:w="1386" w:type="dxa"/>
          </w:tcPr>
          <w:p w:rsidR="005E3BE0" w:rsidRPr="005E3BE0" w:rsidRDefault="005E3BE0" w:rsidP="005E3BE0">
            <w:pPr>
              <w:jc w:val="right"/>
              <w:rPr>
                <w:bCs/>
                <w:lang w:val="uk-UA" w:eastAsia="uk-UA"/>
              </w:rPr>
            </w:pPr>
            <w:r w:rsidRPr="005E3BE0">
              <w:rPr>
                <w:bCs/>
                <w:lang w:val="uk-UA" w:eastAsia="uk-UA"/>
              </w:rPr>
              <w:t>0.00</w:t>
            </w:r>
          </w:p>
        </w:tc>
        <w:tc>
          <w:tcPr>
            <w:tcW w:w="1652" w:type="dxa"/>
          </w:tcPr>
          <w:p w:rsidR="005E3BE0" w:rsidRPr="005E3BE0" w:rsidRDefault="005E3BE0" w:rsidP="005E3BE0">
            <w:pPr>
              <w:jc w:val="right"/>
              <w:rPr>
                <w:bCs/>
                <w:lang w:val="uk-UA" w:eastAsia="uk-UA"/>
              </w:rPr>
            </w:pPr>
            <w:r w:rsidRPr="005E3BE0">
              <w:rPr>
                <w:bCs/>
                <w:lang w:val="uk-UA" w:eastAsia="uk-UA"/>
              </w:rPr>
              <w:t>Х</w:t>
            </w:r>
          </w:p>
        </w:tc>
        <w:tc>
          <w:tcPr>
            <w:tcW w:w="1232" w:type="dxa"/>
            <w:gridSpan w:val="2"/>
          </w:tcPr>
          <w:p w:rsidR="005E3BE0" w:rsidRPr="005E3BE0" w:rsidRDefault="005E3BE0" w:rsidP="005E3BE0">
            <w:pPr>
              <w:jc w:val="right"/>
              <w:rPr>
                <w:bCs/>
                <w:lang w:val="uk-UA" w:eastAsia="uk-UA"/>
              </w:rPr>
            </w:pPr>
            <w:r w:rsidRPr="005E3BE0">
              <w:rPr>
                <w:bCs/>
                <w:lang w:val="uk-UA" w:eastAsia="uk-UA"/>
              </w:rPr>
              <w:t>Х</w:t>
            </w:r>
          </w:p>
        </w:tc>
      </w:tr>
      <w:tr w:rsidR="005E3BE0" w:rsidRPr="005E3BE0" w:rsidTr="00F45EF7">
        <w:trPr>
          <w:gridBefore w:val="1"/>
          <w:wBefore w:w="108" w:type="dxa"/>
        </w:trPr>
        <w:tc>
          <w:tcPr>
            <w:tcW w:w="4494" w:type="dxa"/>
            <w:gridSpan w:val="2"/>
          </w:tcPr>
          <w:p w:rsidR="005E3BE0" w:rsidRPr="005E3BE0" w:rsidRDefault="005E3BE0" w:rsidP="005E3BE0">
            <w:pPr>
              <w:ind w:left="180" w:hanging="180"/>
              <w:rPr>
                <w:bCs/>
                <w:lang w:val="uk-UA" w:eastAsia="uk-UA"/>
              </w:rPr>
            </w:pPr>
            <w:r w:rsidRPr="005E3BE0">
              <w:rPr>
                <w:bCs/>
                <w:lang w:val="uk-UA" w:eastAsia="uk-UA"/>
              </w:rPr>
              <w:t>у тому числі за облігаціями (за кожним випуском) :</w:t>
            </w:r>
          </w:p>
        </w:tc>
        <w:tc>
          <w:tcPr>
            <w:tcW w:w="1189" w:type="dxa"/>
          </w:tcPr>
          <w:p w:rsidR="005E3BE0" w:rsidRPr="005E3BE0" w:rsidRDefault="005E3BE0" w:rsidP="005E3BE0">
            <w:pPr>
              <w:jc w:val="right"/>
              <w:rPr>
                <w:bCs/>
                <w:lang w:val="uk-UA" w:eastAsia="uk-UA"/>
              </w:rPr>
            </w:pPr>
            <w:r w:rsidRPr="005E3BE0">
              <w:rPr>
                <w:bCs/>
                <w:lang w:val="uk-UA" w:eastAsia="uk-UA"/>
              </w:rPr>
              <w:t>Х</w:t>
            </w:r>
          </w:p>
        </w:tc>
        <w:tc>
          <w:tcPr>
            <w:tcW w:w="1386" w:type="dxa"/>
          </w:tcPr>
          <w:p w:rsidR="005E3BE0" w:rsidRPr="005E3BE0" w:rsidRDefault="005E3BE0" w:rsidP="005E3BE0">
            <w:pPr>
              <w:jc w:val="right"/>
              <w:rPr>
                <w:bCs/>
                <w:lang w:val="uk-UA" w:eastAsia="uk-UA"/>
              </w:rPr>
            </w:pPr>
            <w:r w:rsidRPr="005E3BE0">
              <w:rPr>
                <w:bCs/>
                <w:lang w:val="uk-UA" w:eastAsia="uk-UA"/>
              </w:rPr>
              <w:t>0.00</w:t>
            </w:r>
          </w:p>
        </w:tc>
        <w:tc>
          <w:tcPr>
            <w:tcW w:w="1652" w:type="dxa"/>
          </w:tcPr>
          <w:p w:rsidR="005E3BE0" w:rsidRPr="005E3BE0" w:rsidRDefault="005E3BE0" w:rsidP="005E3BE0">
            <w:pPr>
              <w:jc w:val="right"/>
              <w:rPr>
                <w:bCs/>
                <w:lang w:val="uk-UA" w:eastAsia="uk-UA"/>
              </w:rPr>
            </w:pPr>
            <w:r w:rsidRPr="005E3BE0">
              <w:rPr>
                <w:bCs/>
                <w:lang w:val="uk-UA" w:eastAsia="uk-UA"/>
              </w:rPr>
              <w:t>Х</w:t>
            </w:r>
          </w:p>
        </w:tc>
        <w:tc>
          <w:tcPr>
            <w:tcW w:w="1232" w:type="dxa"/>
            <w:gridSpan w:val="2"/>
          </w:tcPr>
          <w:p w:rsidR="005E3BE0" w:rsidRPr="005E3BE0" w:rsidRDefault="005E3BE0" w:rsidP="005E3BE0">
            <w:pPr>
              <w:jc w:val="right"/>
              <w:rPr>
                <w:bCs/>
                <w:lang w:val="uk-UA" w:eastAsia="uk-UA"/>
              </w:rPr>
            </w:pPr>
            <w:r w:rsidRPr="005E3BE0">
              <w:rPr>
                <w:bCs/>
                <w:lang w:val="uk-UA" w:eastAsia="uk-UA"/>
              </w:rPr>
              <w:t>Х</w:t>
            </w:r>
          </w:p>
        </w:tc>
      </w:tr>
      <w:tr w:rsidR="005E3BE0" w:rsidRPr="005E3BE0" w:rsidTr="00F45EF7">
        <w:trPr>
          <w:gridBefore w:val="1"/>
          <w:wBefore w:w="108" w:type="dxa"/>
        </w:trPr>
        <w:tc>
          <w:tcPr>
            <w:tcW w:w="4494" w:type="dxa"/>
            <w:gridSpan w:val="2"/>
          </w:tcPr>
          <w:p w:rsidR="005E3BE0" w:rsidRPr="005E3BE0" w:rsidRDefault="005E3BE0" w:rsidP="005E3BE0">
            <w:pPr>
              <w:ind w:left="180" w:hanging="180"/>
              <w:rPr>
                <w:bCs/>
                <w:lang w:val="uk-UA" w:eastAsia="uk-UA"/>
              </w:rPr>
            </w:pPr>
            <w:r w:rsidRPr="005E3BE0">
              <w:rPr>
                <w:bCs/>
                <w:lang w:val="uk-UA" w:eastAsia="uk-UA"/>
              </w:rPr>
              <w:t>за іпотечними цінними паперами (за кожним власним випуском):</w:t>
            </w:r>
          </w:p>
        </w:tc>
        <w:tc>
          <w:tcPr>
            <w:tcW w:w="1189" w:type="dxa"/>
          </w:tcPr>
          <w:p w:rsidR="005E3BE0" w:rsidRPr="005E3BE0" w:rsidRDefault="005E3BE0" w:rsidP="005E3BE0">
            <w:pPr>
              <w:jc w:val="right"/>
              <w:rPr>
                <w:bCs/>
                <w:lang w:val="uk-UA" w:eastAsia="uk-UA"/>
              </w:rPr>
            </w:pPr>
            <w:r w:rsidRPr="005E3BE0">
              <w:rPr>
                <w:bCs/>
                <w:lang w:val="uk-UA" w:eastAsia="uk-UA"/>
              </w:rPr>
              <w:t>Х</w:t>
            </w:r>
          </w:p>
        </w:tc>
        <w:tc>
          <w:tcPr>
            <w:tcW w:w="1386" w:type="dxa"/>
          </w:tcPr>
          <w:p w:rsidR="005E3BE0" w:rsidRPr="005E3BE0" w:rsidRDefault="005E3BE0" w:rsidP="005E3BE0">
            <w:pPr>
              <w:jc w:val="right"/>
              <w:rPr>
                <w:bCs/>
                <w:lang w:val="uk-UA" w:eastAsia="uk-UA"/>
              </w:rPr>
            </w:pPr>
            <w:r w:rsidRPr="005E3BE0">
              <w:rPr>
                <w:bCs/>
                <w:lang w:val="uk-UA" w:eastAsia="uk-UA"/>
              </w:rPr>
              <w:t>0.00</w:t>
            </w:r>
          </w:p>
        </w:tc>
        <w:tc>
          <w:tcPr>
            <w:tcW w:w="1652" w:type="dxa"/>
          </w:tcPr>
          <w:p w:rsidR="005E3BE0" w:rsidRPr="005E3BE0" w:rsidRDefault="005E3BE0" w:rsidP="005E3BE0">
            <w:pPr>
              <w:jc w:val="right"/>
              <w:rPr>
                <w:bCs/>
                <w:lang w:val="uk-UA" w:eastAsia="uk-UA"/>
              </w:rPr>
            </w:pPr>
            <w:r w:rsidRPr="005E3BE0">
              <w:rPr>
                <w:bCs/>
                <w:lang w:val="uk-UA" w:eastAsia="uk-UA"/>
              </w:rPr>
              <w:t>Х</w:t>
            </w:r>
          </w:p>
        </w:tc>
        <w:tc>
          <w:tcPr>
            <w:tcW w:w="1232" w:type="dxa"/>
            <w:gridSpan w:val="2"/>
          </w:tcPr>
          <w:p w:rsidR="005E3BE0" w:rsidRPr="005E3BE0" w:rsidRDefault="005E3BE0" w:rsidP="005E3BE0">
            <w:pPr>
              <w:jc w:val="right"/>
              <w:rPr>
                <w:bCs/>
                <w:lang w:val="uk-UA" w:eastAsia="uk-UA"/>
              </w:rPr>
            </w:pPr>
            <w:r w:rsidRPr="005E3BE0">
              <w:rPr>
                <w:bCs/>
                <w:lang w:val="uk-UA" w:eastAsia="uk-UA"/>
              </w:rPr>
              <w:t>Х</w:t>
            </w:r>
          </w:p>
        </w:tc>
      </w:tr>
      <w:tr w:rsidR="005E3BE0" w:rsidRPr="005E3BE0" w:rsidTr="00F45EF7">
        <w:trPr>
          <w:gridBefore w:val="1"/>
          <w:wBefore w:w="108" w:type="dxa"/>
        </w:trPr>
        <w:tc>
          <w:tcPr>
            <w:tcW w:w="4494" w:type="dxa"/>
            <w:gridSpan w:val="2"/>
          </w:tcPr>
          <w:p w:rsidR="005E3BE0" w:rsidRPr="005E3BE0" w:rsidRDefault="005E3BE0" w:rsidP="005E3BE0">
            <w:pPr>
              <w:ind w:left="180" w:hanging="180"/>
              <w:rPr>
                <w:bCs/>
                <w:lang w:val="uk-UA" w:eastAsia="uk-UA"/>
              </w:rPr>
            </w:pPr>
            <w:r w:rsidRPr="005E3BE0">
              <w:rPr>
                <w:bCs/>
                <w:lang w:val="uk-UA" w:eastAsia="uk-UA"/>
              </w:rPr>
              <w:t>за сертифікатами ФОН (за кожним власним випуском):</w:t>
            </w:r>
          </w:p>
        </w:tc>
        <w:tc>
          <w:tcPr>
            <w:tcW w:w="1189" w:type="dxa"/>
          </w:tcPr>
          <w:p w:rsidR="005E3BE0" w:rsidRPr="005E3BE0" w:rsidRDefault="005E3BE0" w:rsidP="005E3BE0">
            <w:pPr>
              <w:jc w:val="right"/>
              <w:rPr>
                <w:bCs/>
                <w:lang w:val="uk-UA" w:eastAsia="uk-UA"/>
              </w:rPr>
            </w:pPr>
            <w:r w:rsidRPr="005E3BE0">
              <w:rPr>
                <w:bCs/>
                <w:lang w:val="uk-UA" w:eastAsia="uk-UA"/>
              </w:rPr>
              <w:t>Х</w:t>
            </w:r>
          </w:p>
        </w:tc>
        <w:tc>
          <w:tcPr>
            <w:tcW w:w="1386" w:type="dxa"/>
          </w:tcPr>
          <w:p w:rsidR="005E3BE0" w:rsidRPr="005E3BE0" w:rsidRDefault="005E3BE0" w:rsidP="005E3BE0">
            <w:pPr>
              <w:jc w:val="right"/>
              <w:rPr>
                <w:bCs/>
                <w:lang w:val="uk-UA" w:eastAsia="uk-UA"/>
              </w:rPr>
            </w:pPr>
            <w:r w:rsidRPr="005E3BE0">
              <w:rPr>
                <w:bCs/>
                <w:lang w:val="uk-UA" w:eastAsia="uk-UA"/>
              </w:rPr>
              <w:t>0.00</w:t>
            </w:r>
          </w:p>
        </w:tc>
        <w:tc>
          <w:tcPr>
            <w:tcW w:w="1652" w:type="dxa"/>
          </w:tcPr>
          <w:p w:rsidR="005E3BE0" w:rsidRPr="005E3BE0" w:rsidRDefault="005E3BE0" w:rsidP="005E3BE0">
            <w:pPr>
              <w:jc w:val="right"/>
              <w:rPr>
                <w:bCs/>
                <w:lang w:val="uk-UA" w:eastAsia="uk-UA"/>
              </w:rPr>
            </w:pPr>
            <w:r w:rsidRPr="005E3BE0">
              <w:rPr>
                <w:bCs/>
                <w:lang w:val="uk-UA" w:eastAsia="uk-UA"/>
              </w:rPr>
              <w:t>Х</w:t>
            </w:r>
          </w:p>
        </w:tc>
        <w:tc>
          <w:tcPr>
            <w:tcW w:w="1232" w:type="dxa"/>
            <w:gridSpan w:val="2"/>
          </w:tcPr>
          <w:p w:rsidR="005E3BE0" w:rsidRPr="005E3BE0" w:rsidRDefault="005E3BE0" w:rsidP="005E3BE0">
            <w:pPr>
              <w:jc w:val="right"/>
              <w:rPr>
                <w:bCs/>
                <w:lang w:val="uk-UA" w:eastAsia="uk-UA"/>
              </w:rPr>
            </w:pPr>
            <w:r w:rsidRPr="005E3BE0">
              <w:rPr>
                <w:bCs/>
                <w:lang w:val="uk-UA" w:eastAsia="uk-UA"/>
              </w:rPr>
              <w:t>Х</w:t>
            </w:r>
          </w:p>
        </w:tc>
      </w:tr>
      <w:tr w:rsidR="005E3BE0" w:rsidRPr="005E3BE0" w:rsidTr="00F45EF7">
        <w:trPr>
          <w:gridBefore w:val="1"/>
          <w:wBefore w:w="108" w:type="dxa"/>
        </w:trPr>
        <w:tc>
          <w:tcPr>
            <w:tcW w:w="4494" w:type="dxa"/>
            <w:gridSpan w:val="2"/>
          </w:tcPr>
          <w:p w:rsidR="005E3BE0" w:rsidRPr="005E3BE0" w:rsidRDefault="005E3BE0" w:rsidP="005E3BE0">
            <w:pPr>
              <w:ind w:left="180" w:hanging="180"/>
              <w:rPr>
                <w:bCs/>
                <w:lang w:val="uk-UA" w:eastAsia="uk-UA"/>
              </w:rPr>
            </w:pPr>
            <w:r w:rsidRPr="005E3BE0">
              <w:rPr>
                <w:bCs/>
                <w:lang w:val="uk-UA" w:eastAsia="uk-UA"/>
              </w:rPr>
              <w:t>За векселями (всього)</w:t>
            </w:r>
          </w:p>
        </w:tc>
        <w:tc>
          <w:tcPr>
            <w:tcW w:w="1189" w:type="dxa"/>
          </w:tcPr>
          <w:p w:rsidR="005E3BE0" w:rsidRPr="005E3BE0" w:rsidRDefault="005E3BE0" w:rsidP="005E3BE0">
            <w:pPr>
              <w:jc w:val="right"/>
              <w:rPr>
                <w:bCs/>
                <w:lang w:val="uk-UA" w:eastAsia="uk-UA"/>
              </w:rPr>
            </w:pPr>
            <w:r w:rsidRPr="005E3BE0">
              <w:rPr>
                <w:bCs/>
                <w:lang w:val="uk-UA" w:eastAsia="uk-UA"/>
              </w:rPr>
              <w:t>Х</w:t>
            </w:r>
          </w:p>
        </w:tc>
        <w:tc>
          <w:tcPr>
            <w:tcW w:w="1386" w:type="dxa"/>
          </w:tcPr>
          <w:p w:rsidR="005E3BE0" w:rsidRPr="005E3BE0" w:rsidRDefault="005E3BE0" w:rsidP="005E3BE0">
            <w:pPr>
              <w:jc w:val="right"/>
              <w:rPr>
                <w:bCs/>
                <w:lang w:val="uk-UA" w:eastAsia="uk-UA"/>
              </w:rPr>
            </w:pPr>
            <w:r w:rsidRPr="005E3BE0">
              <w:rPr>
                <w:bCs/>
                <w:lang w:val="uk-UA" w:eastAsia="uk-UA"/>
              </w:rPr>
              <w:t>0.00</w:t>
            </w:r>
          </w:p>
        </w:tc>
        <w:tc>
          <w:tcPr>
            <w:tcW w:w="1652" w:type="dxa"/>
          </w:tcPr>
          <w:p w:rsidR="005E3BE0" w:rsidRPr="005E3BE0" w:rsidRDefault="005E3BE0" w:rsidP="005E3BE0">
            <w:pPr>
              <w:jc w:val="right"/>
              <w:rPr>
                <w:bCs/>
                <w:lang w:val="uk-UA" w:eastAsia="uk-UA"/>
              </w:rPr>
            </w:pPr>
            <w:r w:rsidRPr="005E3BE0">
              <w:rPr>
                <w:bCs/>
                <w:lang w:val="uk-UA" w:eastAsia="uk-UA"/>
              </w:rPr>
              <w:t>Х</w:t>
            </w:r>
          </w:p>
        </w:tc>
        <w:tc>
          <w:tcPr>
            <w:tcW w:w="1232" w:type="dxa"/>
            <w:gridSpan w:val="2"/>
          </w:tcPr>
          <w:p w:rsidR="005E3BE0" w:rsidRPr="005E3BE0" w:rsidRDefault="005E3BE0" w:rsidP="005E3BE0">
            <w:pPr>
              <w:jc w:val="right"/>
              <w:rPr>
                <w:bCs/>
                <w:lang w:val="uk-UA" w:eastAsia="uk-UA"/>
              </w:rPr>
            </w:pPr>
            <w:r w:rsidRPr="005E3BE0">
              <w:rPr>
                <w:bCs/>
                <w:lang w:val="uk-UA" w:eastAsia="uk-UA"/>
              </w:rPr>
              <w:t>Х</w:t>
            </w:r>
          </w:p>
        </w:tc>
      </w:tr>
      <w:tr w:rsidR="005E3BE0" w:rsidRPr="005E3BE0" w:rsidTr="00F45EF7">
        <w:trPr>
          <w:gridBefore w:val="1"/>
          <w:wBefore w:w="108" w:type="dxa"/>
        </w:trPr>
        <w:tc>
          <w:tcPr>
            <w:tcW w:w="4494" w:type="dxa"/>
            <w:gridSpan w:val="2"/>
          </w:tcPr>
          <w:p w:rsidR="005E3BE0" w:rsidRPr="005E3BE0" w:rsidRDefault="005E3BE0" w:rsidP="005E3BE0">
            <w:pPr>
              <w:ind w:left="180" w:hanging="180"/>
              <w:rPr>
                <w:bCs/>
                <w:lang w:val="uk-UA" w:eastAsia="uk-UA"/>
              </w:rPr>
            </w:pPr>
            <w:r w:rsidRPr="005E3BE0">
              <w:rPr>
                <w:bCs/>
                <w:lang w:val="uk-UA" w:eastAsia="uk-UA"/>
              </w:rPr>
              <w:t>за іншими цінними паперами (у тому числі за похідними цінними паперами) (за кожним видом):</w:t>
            </w:r>
          </w:p>
        </w:tc>
        <w:tc>
          <w:tcPr>
            <w:tcW w:w="1189" w:type="dxa"/>
          </w:tcPr>
          <w:p w:rsidR="005E3BE0" w:rsidRPr="005E3BE0" w:rsidRDefault="005E3BE0" w:rsidP="005E3BE0">
            <w:pPr>
              <w:jc w:val="right"/>
              <w:rPr>
                <w:bCs/>
                <w:lang w:val="uk-UA" w:eastAsia="uk-UA"/>
              </w:rPr>
            </w:pPr>
            <w:r w:rsidRPr="005E3BE0">
              <w:rPr>
                <w:bCs/>
                <w:lang w:val="uk-UA" w:eastAsia="uk-UA"/>
              </w:rPr>
              <w:t>Х</w:t>
            </w:r>
          </w:p>
        </w:tc>
        <w:tc>
          <w:tcPr>
            <w:tcW w:w="1386" w:type="dxa"/>
          </w:tcPr>
          <w:p w:rsidR="005E3BE0" w:rsidRPr="005E3BE0" w:rsidRDefault="005E3BE0" w:rsidP="005E3BE0">
            <w:pPr>
              <w:jc w:val="right"/>
              <w:rPr>
                <w:bCs/>
                <w:lang w:val="uk-UA" w:eastAsia="uk-UA"/>
              </w:rPr>
            </w:pPr>
            <w:r w:rsidRPr="005E3BE0">
              <w:rPr>
                <w:bCs/>
                <w:lang w:val="uk-UA" w:eastAsia="uk-UA"/>
              </w:rPr>
              <w:t>0.00</w:t>
            </w:r>
          </w:p>
        </w:tc>
        <w:tc>
          <w:tcPr>
            <w:tcW w:w="1652" w:type="dxa"/>
          </w:tcPr>
          <w:p w:rsidR="005E3BE0" w:rsidRPr="005E3BE0" w:rsidRDefault="005E3BE0" w:rsidP="005E3BE0">
            <w:pPr>
              <w:jc w:val="right"/>
              <w:rPr>
                <w:bCs/>
                <w:lang w:val="uk-UA" w:eastAsia="uk-UA"/>
              </w:rPr>
            </w:pPr>
            <w:r w:rsidRPr="005E3BE0">
              <w:rPr>
                <w:bCs/>
                <w:lang w:val="uk-UA" w:eastAsia="uk-UA"/>
              </w:rPr>
              <w:t>Х</w:t>
            </w:r>
          </w:p>
        </w:tc>
        <w:tc>
          <w:tcPr>
            <w:tcW w:w="1232" w:type="dxa"/>
            <w:gridSpan w:val="2"/>
          </w:tcPr>
          <w:p w:rsidR="005E3BE0" w:rsidRPr="005E3BE0" w:rsidRDefault="005E3BE0" w:rsidP="005E3BE0">
            <w:pPr>
              <w:jc w:val="right"/>
              <w:rPr>
                <w:bCs/>
                <w:lang w:val="uk-UA" w:eastAsia="uk-UA"/>
              </w:rPr>
            </w:pPr>
            <w:r w:rsidRPr="005E3BE0">
              <w:rPr>
                <w:bCs/>
                <w:lang w:val="uk-UA" w:eastAsia="uk-UA"/>
              </w:rPr>
              <w:t>Х</w:t>
            </w:r>
          </w:p>
        </w:tc>
      </w:tr>
      <w:tr w:rsidR="005E3BE0" w:rsidRPr="005E3BE0" w:rsidTr="00F45EF7">
        <w:trPr>
          <w:gridBefore w:val="1"/>
          <w:wBefore w:w="108" w:type="dxa"/>
        </w:trPr>
        <w:tc>
          <w:tcPr>
            <w:tcW w:w="4494" w:type="dxa"/>
            <w:gridSpan w:val="2"/>
          </w:tcPr>
          <w:p w:rsidR="005E3BE0" w:rsidRPr="005E3BE0" w:rsidRDefault="005E3BE0" w:rsidP="005E3BE0">
            <w:pPr>
              <w:ind w:left="180" w:hanging="180"/>
              <w:rPr>
                <w:bCs/>
                <w:lang w:val="uk-UA" w:eastAsia="uk-UA"/>
              </w:rPr>
            </w:pPr>
            <w:r w:rsidRPr="005E3BE0">
              <w:rPr>
                <w:bCs/>
                <w:lang w:val="uk-UA" w:eastAsia="uk-UA"/>
              </w:rPr>
              <w:t>За фінансовими інвестиціями в корпоративні права (за кожним видом):</w:t>
            </w:r>
          </w:p>
        </w:tc>
        <w:tc>
          <w:tcPr>
            <w:tcW w:w="1189" w:type="dxa"/>
          </w:tcPr>
          <w:p w:rsidR="005E3BE0" w:rsidRPr="005E3BE0" w:rsidRDefault="005E3BE0" w:rsidP="005E3BE0">
            <w:pPr>
              <w:jc w:val="right"/>
              <w:rPr>
                <w:bCs/>
                <w:lang w:val="uk-UA" w:eastAsia="uk-UA"/>
              </w:rPr>
            </w:pPr>
            <w:r w:rsidRPr="005E3BE0">
              <w:rPr>
                <w:bCs/>
                <w:lang w:val="uk-UA" w:eastAsia="uk-UA"/>
              </w:rPr>
              <w:t>Х</w:t>
            </w:r>
          </w:p>
        </w:tc>
        <w:tc>
          <w:tcPr>
            <w:tcW w:w="1386" w:type="dxa"/>
          </w:tcPr>
          <w:p w:rsidR="005E3BE0" w:rsidRPr="005E3BE0" w:rsidRDefault="005E3BE0" w:rsidP="005E3BE0">
            <w:pPr>
              <w:jc w:val="right"/>
              <w:rPr>
                <w:bCs/>
                <w:lang w:val="uk-UA" w:eastAsia="uk-UA"/>
              </w:rPr>
            </w:pPr>
            <w:r w:rsidRPr="005E3BE0">
              <w:rPr>
                <w:bCs/>
                <w:lang w:val="uk-UA" w:eastAsia="uk-UA"/>
              </w:rPr>
              <w:t>0.00</w:t>
            </w:r>
          </w:p>
        </w:tc>
        <w:tc>
          <w:tcPr>
            <w:tcW w:w="1652" w:type="dxa"/>
          </w:tcPr>
          <w:p w:rsidR="005E3BE0" w:rsidRPr="005E3BE0" w:rsidRDefault="005E3BE0" w:rsidP="005E3BE0">
            <w:pPr>
              <w:jc w:val="right"/>
              <w:rPr>
                <w:bCs/>
                <w:lang w:val="uk-UA" w:eastAsia="uk-UA"/>
              </w:rPr>
            </w:pPr>
            <w:r w:rsidRPr="005E3BE0">
              <w:rPr>
                <w:bCs/>
                <w:lang w:val="uk-UA" w:eastAsia="uk-UA"/>
              </w:rPr>
              <w:t>Х</w:t>
            </w:r>
          </w:p>
        </w:tc>
        <w:tc>
          <w:tcPr>
            <w:tcW w:w="1232" w:type="dxa"/>
            <w:gridSpan w:val="2"/>
          </w:tcPr>
          <w:p w:rsidR="005E3BE0" w:rsidRPr="005E3BE0" w:rsidRDefault="005E3BE0" w:rsidP="005E3BE0">
            <w:pPr>
              <w:jc w:val="right"/>
              <w:rPr>
                <w:bCs/>
                <w:lang w:val="uk-UA" w:eastAsia="uk-UA"/>
              </w:rPr>
            </w:pPr>
            <w:r w:rsidRPr="005E3BE0">
              <w:rPr>
                <w:bCs/>
                <w:lang w:val="uk-UA" w:eastAsia="uk-UA"/>
              </w:rPr>
              <w:t>Х</w:t>
            </w:r>
          </w:p>
        </w:tc>
      </w:tr>
      <w:tr w:rsidR="005E3BE0" w:rsidRPr="005E3BE0" w:rsidTr="00F45EF7">
        <w:trPr>
          <w:gridBefore w:val="1"/>
          <w:wBefore w:w="108" w:type="dxa"/>
        </w:trPr>
        <w:tc>
          <w:tcPr>
            <w:tcW w:w="4494" w:type="dxa"/>
            <w:gridSpan w:val="2"/>
          </w:tcPr>
          <w:p w:rsidR="005E3BE0" w:rsidRPr="005E3BE0" w:rsidRDefault="005E3BE0" w:rsidP="005E3BE0">
            <w:pPr>
              <w:ind w:left="180" w:hanging="180"/>
              <w:rPr>
                <w:bCs/>
                <w:lang w:val="uk-UA" w:eastAsia="uk-UA"/>
              </w:rPr>
            </w:pPr>
            <w:r w:rsidRPr="005E3BE0">
              <w:rPr>
                <w:bCs/>
                <w:lang w:val="uk-UA" w:eastAsia="uk-UA"/>
              </w:rPr>
              <w:t>Податкові зобов'язання</w:t>
            </w:r>
          </w:p>
        </w:tc>
        <w:tc>
          <w:tcPr>
            <w:tcW w:w="1189" w:type="dxa"/>
          </w:tcPr>
          <w:p w:rsidR="005E3BE0" w:rsidRPr="005E3BE0" w:rsidRDefault="005E3BE0" w:rsidP="005E3BE0">
            <w:pPr>
              <w:jc w:val="right"/>
              <w:rPr>
                <w:bCs/>
                <w:lang w:val="uk-UA" w:eastAsia="uk-UA"/>
              </w:rPr>
            </w:pPr>
            <w:r w:rsidRPr="005E3BE0">
              <w:rPr>
                <w:bCs/>
                <w:lang w:val="uk-UA" w:eastAsia="uk-UA"/>
              </w:rPr>
              <w:t>Х</w:t>
            </w:r>
          </w:p>
        </w:tc>
        <w:tc>
          <w:tcPr>
            <w:tcW w:w="1386" w:type="dxa"/>
          </w:tcPr>
          <w:p w:rsidR="005E3BE0" w:rsidRPr="005E3BE0" w:rsidRDefault="005E3BE0" w:rsidP="005E3BE0">
            <w:pPr>
              <w:jc w:val="right"/>
              <w:rPr>
                <w:bCs/>
                <w:lang w:val="uk-UA" w:eastAsia="uk-UA"/>
              </w:rPr>
            </w:pPr>
            <w:r w:rsidRPr="005E3BE0">
              <w:rPr>
                <w:bCs/>
                <w:lang w:val="uk-UA" w:eastAsia="uk-UA"/>
              </w:rPr>
              <w:t>7.50</w:t>
            </w:r>
          </w:p>
        </w:tc>
        <w:tc>
          <w:tcPr>
            <w:tcW w:w="1652" w:type="dxa"/>
          </w:tcPr>
          <w:p w:rsidR="005E3BE0" w:rsidRPr="005E3BE0" w:rsidRDefault="005E3BE0" w:rsidP="005E3BE0">
            <w:pPr>
              <w:jc w:val="right"/>
              <w:rPr>
                <w:bCs/>
                <w:lang w:val="uk-UA" w:eastAsia="uk-UA"/>
              </w:rPr>
            </w:pPr>
            <w:r w:rsidRPr="005E3BE0">
              <w:rPr>
                <w:bCs/>
                <w:lang w:val="uk-UA" w:eastAsia="uk-UA"/>
              </w:rPr>
              <w:t>Х</w:t>
            </w:r>
          </w:p>
        </w:tc>
        <w:tc>
          <w:tcPr>
            <w:tcW w:w="1232" w:type="dxa"/>
            <w:gridSpan w:val="2"/>
          </w:tcPr>
          <w:p w:rsidR="005E3BE0" w:rsidRPr="005E3BE0" w:rsidRDefault="005E3BE0" w:rsidP="005E3BE0">
            <w:pPr>
              <w:jc w:val="right"/>
              <w:rPr>
                <w:bCs/>
                <w:lang w:val="uk-UA" w:eastAsia="uk-UA"/>
              </w:rPr>
            </w:pPr>
            <w:r w:rsidRPr="005E3BE0">
              <w:rPr>
                <w:bCs/>
                <w:lang w:val="uk-UA" w:eastAsia="uk-UA"/>
              </w:rPr>
              <w:t>Х</w:t>
            </w:r>
          </w:p>
        </w:tc>
      </w:tr>
      <w:tr w:rsidR="005E3BE0" w:rsidRPr="005E3BE0" w:rsidTr="00F45EF7">
        <w:trPr>
          <w:gridBefore w:val="1"/>
          <w:wBefore w:w="108" w:type="dxa"/>
        </w:trPr>
        <w:tc>
          <w:tcPr>
            <w:tcW w:w="4494" w:type="dxa"/>
            <w:gridSpan w:val="2"/>
          </w:tcPr>
          <w:p w:rsidR="005E3BE0" w:rsidRPr="005E3BE0" w:rsidRDefault="005E3BE0" w:rsidP="005E3BE0">
            <w:pPr>
              <w:ind w:left="180" w:hanging="180"/>
              <w:rPr>
                <w:bCs/>
                <w:lang w:val="uk-UA" w:eastAsia="uk-UA"/>
              </w:rPr>
            </w:pPr>
            <w:r w:rsidRPr="005E3BE0">
              <w:rPr>
                <w:bCs/>
                <w:lang w:val="uk-UA" w:eastAsia="uk-UA"/>
              </w:rPr>
              <w:t>Фінансова допомога на зворотній основі</w:t>
            </w:r>
          </w:p>
        </w:tc>
        <w:tc>
          <w:tcPr>
            <w:tcW w:w="1189" w:type="dxa"/>
          </w:tcPr>
          <w:p w:rsidR="005E3BE0" w:rsidRPr="005E3BE0" w:rsidRDefault="005E3BE0" w:rsidP="005E3BE0">
            <w:pPr>
              <w:jc w:val="right"/>
              <w:rPr>
                <w:bCs/>
                <w:lang w:val="uk-UA" w:eastAsia="uk-UA"/>
              </w:rPr>
            </w:pPr>
            <w:r w:rsidRPr="005E3BE0">
              <w:rPr>
                <w:bCs/>
                <w:lang w:val="uk-UA" w:eastAsia="uk-UA"/>
              </w:rPr>
              <w:t>Х</w:t>
            </w:r>
          </w:p>
        </w:tc>
        <w:tc>
          <w:tcPr>
            <w:tcW w:w="1386" w:type="dxa"/>
          </w:tcPr>
          <w:p w:rsidR="005E3BE0" w:rsidRPr="005E3BE0" w:rsidRDefault="005E3BE0" w:rsidP="005E3BE0">
            <w:pPr>
              <w:jc w:val="right"/>
              <w:rPr>
                <w:bCs/>
                <w:lang w:val="uk-UA" w:eastAsia="uk-UA"/>
              </w:rPr>
            </w:pPr>
            <w:r w:rsidRPr="005E3BE0">
              <w:rPr>
                <w:bCs/>
                <w:lang w:val="uk-UA" w:eastAsia="uk-UA"/>
              </w:rPr>
              <w:t>0.00</w:t>
            </w:r>
          </w:p>
        </w:tc>
        <w:tc>
          <w:tcPr>
            <w:tcW w:w="1652" w:type="dxa"/>
          </w:tcPr>
          <w:p w:rsidR="005E3BE0" w:rsidRPr="005E3BE0" w:rsidRDefault="005E3BE0" w:rsidP="005E3BE0">
            <w:pPr>
              <w:jc w:val="right"/>
              <w:rPr>
                <w:bCs/>
                <w:lang w:val="uk-UA" w:eastAsia="uk-UA"/>
              </w:rPr>
            </w:pPr>
            <w:r w:rsidRPr="005E3BE0">
              <w:rPr>
                <w:bCs/>
                <w:lang w:val="uk-UA" w:eastAsia="uk-UA"/>
              </w:rPr>
              <w:t>Х</w:t>
            </w:r>
          </w:p>
        </w:tc>
        <w:tc>
          <w:tcPr>
            <w:tcW w:w="1232" w:type="dxa"/>
            <w:gridSpan w:val="2"/>
          </w:tcPr>
          <w:p w:rsidR="005E3BE0" w:rsidRPr="005E3BE0" w:rsidRDefault="005E3BE0" w:rsidP="005E3BE0">
            <w:pPr>
              <w:jc w:val="right"/>
              <w:rPr>
                <w:bCs/>
                <w:lang w:val="uk-UA" w:eastAsia="uk-UA"/>
              </w:rPr>
            </w:pPr>
            <w:r w:rsidRPr="005E3BE0">
              <w:rPr>
                <w:bCs/>
                <w:lang w:val="uk-UA" w:eastAsia="uk-UA"/>
              </w:rPr>
              <w:t>Х</w:t>
            </w:r>
          </w:p>
        </w:tc>
      </w:tr>
      <w:tr w:rsidR="005E3BE0" w:rsidRPr="005E3BE0" w:rsidTr="00F45EF7">
        <w:trPr>
          <w:gridBefore w:val="1"/>
          <w:wBefore w:w="108" w:type="dxa"/>
        </w:trPr>
        <w:tc>
          <w:tcPr>
            <w:tcW w:w="4494" w:type="dxa"/>
            <w:gridSpan w:val="2"/>
          </w:tcPr>
          <w:p w:rsidR="005E3BE0" w:rsidRPr="005E3BE0" w:rsidRDefault="005E3BE0" w:rsidP="005E3BE0">
            <w:pPr>
              <w:ind w:left="180" w:hanging="180"/>
              <w:rPr>
                <w:bCs/>
                <w:lang w:val="uk-UA" w:eastAsia="uk-UA"/>
              </w:rPr>
            </w:pPr>
            <w:r w:rsidRPr="005E3BE0">
              <w:rPr>
                <w:bCs/>
                <w:lang w:val="uk-UA" w:eastAsia="uk-UA"/>
              </w:rPr>
              <w:t>Інші зобов'язання та забезпечення</w:t>
            </w:r>
          </w:p>
        </w:tc>
        <w:tc>
          <w:tcPr>
            <w:tcW w:w="1189" w:type="dxa"/>
          </w:tcPr>
          <w:p w:rsidR="005E3BE0" w:rsidRPr="005E3BE0" w:rsidRDefault="005E3BE0" w:rsidP="005E3BE0">
            <w:pPr>
              <w:jc w:val="right"/>
              <w:rPr>
                <w:bCs/>
                <w:lang w:val="uk-UA" w:eastAsia="uk-UA"/>
              </w:rPr>
            </w:pPr>
            <w:r w:rsidRPr="005E3BE0">
              <w:rPr>
                <w:bCs/>
                <w:lang w:val="uk-UA" w:eastAsia="uk-UA"/>
              </w:rPr>
              <w:t>Х</w:t>
            </w:r>
          </w:p>
        </w:tc>
        <w:tc>
          <w:tcPr>
            <w:tcW w:w="1386" w:type="dxa"/>
          </w:tcPr>
          <w:p w:rsidR="005E3BE0" w:rsidRPr="005E3BE0" w:rsidRDefault="005E3BE0" w:rsidP="005E3BE0">
            <w:pPr>
              <w:jc w:val="right"/>
              <w:rPr>
                <w:bCs/>
                <w:lang w:val="uk-UA" w:eastAsia="uk-UA"/>
              </w:rPr>
            </w:pPr>
            <w:r w:rsidRPr="005E3BE0">
              <w:rPr>
                <w:bCs/>
                <w:lang w:val="uk-UA" w:eastAsia="uk-UA"/>
              </w:rPr>
              <w:t>9464.10</w:t>
            </w:r>
          </w:p>
        </w:tc>
        <w:tc>
          <w:tcPr>
            <w:tcW w:w="1652" w:type="dxa"/>
          </w:tcPr>
          <w:p w:rsidR="005E3BE0" w:rsidRPr="005E3BE0" w:rsidRDefault="005E3BE0" w:rsidP="005E3BE0">
            <w:pPr>
              <w:jc w:val="right"/>
              <w:rPr>
                <w:bCs/>
                <w:lang w:val="uk-UA" w:eastAsia="uk-UA"/>
              </w:rPr>
            </w:pPr>
            <w:r w:rsidRPr="005E3BE0">
              <w:rPr>
                <w:bCs/>
                <w:lang w:val="uk-UA" w:eastAsia="uk-UA"/>
              </w:rPr>
              <w:t>Х</w:t>
            </w:r>
          </w:p>
        </w:tc>
        <w:tc>
          <w:tcPr>
            <w:tcW w:w="1232" w:type="dxa"/>
            <w:gridSpan w:val="2"/>
          </w:tcPr>
          <w:p w:rsidR="005E3BE0" w:rsidRPr="005E3BE0" w:rsidRDefault="005E3BE0" w:rsidP="005E3BE0">
            <w:pPr>
              <w:jc w:val="right"/>
              <w:rPr>
                <w:bCs/>
                <w:lang w:val="uk-UA" w:eastAsia="uk-UA"/>
              </w:rPr>
            </w:pPr>
            <w:r w:rsidRPr="005E3BE0">
              <w:rPr>
                <w:bCs/>
                <w:lang w:val="uk-UA" w:eastAsia="uk-UA"/>
              </w:rPr>
              <w:t>Х</w:t>
            </w:r>
          </w:p>
        </w:tc>
      </w:tr>
      <w:tr w:rsidR="005E3BE0" w:rsidRPr="005E3BE0" w:rsidTr="00F45EF7">
        <w:trPr>
          <w:gridBefore w:val="1"/>
          <w:wBefore w:w="108" w:type="dxa"/>
        </w:trPr>
        <w:tc>
          <w:tcPr>
            <w:tcW w:w="4494" w:type="dxa"/>
            <w:gridSpan w:val="2"/>
          </w:tcPr>
          <w:p w:rsidR="005E3BE0" w:rsidRPr="005E3BE0" w:rsidRDefault="005E3BE0" w:rsidP="005E3BE0">
            <w:pPr>
              <w:ind w:left="180" w:hanging="180"/>
              <w:rPr>
                <w:bCs/>
                <w:lang w:val="uk-UA" w:eastAsia="uk-UA"/>
              </w:rPr>
            </w:pPr>
            <w:r w:rsidRPr="005E3BE0">
              <w:rPr>
                <w:bCs/>
                <w:lang w:val="uk-UA" w:eastAsia="uk-UA"/>
              </w:rPr>
              <w:t>Усього зобов'язань та забезпечень</w:t>
            </w:r>
          </w:p>
        </w:tc>
        <w:tc>
          <w:tcPr>
            <w:tcW w:w="1189" w:type="dxa"/>
          </w:tcPr>
          <w:p w:rsidR="005E3BE0" w:rsidRPr="005E3BE0" w:rsidRDefault="005E3BE0" w:rsidP="005E3BE0">
            <w:pPr>
              <w:jc w:val="right"/>
              <w:rPr>
                <w:bCs/>
                <w:lang w:val="uk-UA" w:eastAsia="uk-UA"/>
              </w:rPr>
            </w:pPr>
            <w:r w:rsidRPr="005E3BE0">
              <w:rPr>
                <w:bCs/>
                <w:lang w:val="uk-UA" w:eastAsia="uk-UA"/>
              </w:rPr>
              <w:t>Х</w:t>
            </w:r>
          </w:p>
        </w:tc>
        <w:tc>
          <w:tcPr>
            <w:tcW w:w="1386" w:type="dxa"/>
          </w:tcPr>
          <w:p w:rsidR="005E3BE0" w:rsidRPr="005E3BE0" w:rsidRDefault="005E3BE0" w:rsidP="005E3BE0">
            <w:pPr>
              <w:jc w:val="right"/>
              <w:rPr>
                <w:bCs/>
                <w:lang w:val="uk-UA" w:eastAsia="uk-UA"/>
              </w:rPr>
            </w:pPr>
            <w:r w:rsidRPr="005E3BE0">
              <w:rPr>
                <w:bCs/>
                <w:lang w:val="uk-UA" w:eastAsia="uk-UA"/>
              </w:rPr>
              <w:t>9471.60</w:t>
            </w:r>
          </w:p>
        </w:tc>
        <w:tc>
          <w:tcPr>
            <w:tcW w:w="1652" w:type="dxa"/>
          </w:tcPr>
          <w:p w:rsidR="005E3BE0" w:rsidRPr="005E3BE0" w:rsidRDefault="005E3BE0" w:rsidP="005E3BE0">
            <w:pPr>
              <w:jc w:val="right"/>
              <w:rPr>
                <w:bCs/>
                <w:lang w:val="uk-UA" w:eastAsia="uk-UA"/>
              </w:rPr>
            </w:pPr>
            <w:r w:rsidRPr="005E3BE0">
              <w:rPr>
                <w:bCs/>
                <w:lang w:val="uk-UA" w:eastAsia="uk-UA"/>
              </w:rPr>
              <w:t>Х</w:t>
            </w:r>
          </w:p>
        </w:tc>
        <w:tc>
          <w:tcPr>
            <w:tcW w:w="1232" w:type="dxa"/>
            <w:gridSpan w:val="2"/>
          </w:tcPr>
          <w:p w:rsidR="005E3BE0" w:rsidRPr="005E3BE0" w:rsidRDefault="005E3BE0" w:rsidP="005E3BE0">
            <w:pPr>
              <w:jc w:val="right"/>
              <w:rPr>
                <w:bCs/>
                <w:lang w:val="uk-UA" w:eastAsia="uk-UA"/>
              </w:rPr>
            </w:pPr>
            <w:r w:rsidRPr="005E3BE0">
              <w:rPr>
                <w:bCs/>
                <w:lang w:val="uk-UA" w:eastAsia="uk-UA"/>
              </w:rPr>
              <w:t>Х</w:t>
            </w:r>
          </w:p>
        </w:tc>
      </w:tr>
      <w:tr w:rsidR="005E3BE0" w:rsidRPr="005E3BE0" w:rsidTr="00F45EF7">
        <w:trPr>
          <w:gridAfter w:val="1"/>
          <w:wAfter w:w="111" w:type="dxa"/>
        </w:trPr>
        <w:tc>
          <w:tcPr>
            <w:tcW w:w="737" w:type="dxa"/>
            <w:gridSpan w:val="2"/>
          </w:tcPr>
          <w:p w:rsidR="005E3BE0" w:rsidRPr="005E3BE0" w:rsidRDefault="005E3BE0" w:rsidP="005E3BE0">
            <w:pPr>
              <w:rPr>
                <w:b/>
                <w:szCs w:val="24"/>
                <w:lang w:val="en-US" w:eastAsia="uk-UA"/>
              </w:rPr>
            </w:pPr>
            <w:r w:rsidRPr="005E3BE0">
              <w:rPr>
                <w:b/>
                <w:szCs w:val="24"/>
                <w:lang w:val="en-US" w:eastAsia="uk-UA"/>
              </w:rPr>
              <w:t>Опис</w:t>
            </w:r>
          </w:p>
        </w:tc>
        <w:tc>
          <w:tcPr>
            <w:tcW w:w="9213" w:type="dxa"/>
            <w:gridSpan w:val="5"/>
          </w:tcPr>
          <w:p w:rsidR="005E3BE0" w:rsidRPr="005E3BE0" w:rsidRDefault="005E3BE0" w:rsidP="005E3BE0">
            <w:pPr>
              <w:rPr>
                <w:szCs w:val="24"/>
                <w:lang w:val="en-US" w:eastAsia="uk-UA"/>
              </w:rPr>
            </w:pPr>
            <w:r w:rsidRPr="005E3BE0">
              <w:rPr>
                <w:szCs w:val="24"/>
                <w:lang w:val="en-US" w:eastAsia="uk-UA"/>
              </w:rPr>
              <w:t>Зобов'язань за кредитами банку, облiгацiями, iпотечними цiнними паперами, сертифiкатами ФОН, векселями, iншими цiнними паперами (у тому числi за похiдними цiнними паперами) та за фiнансовими iнвестицiями в корпоративнi права немає.</w:t>
            </w:r>
          </w:p>
        </w:tc>
      </w:tr>
    </w:tbl>
    <w:p w:rsidR="005E3BE0" w:rsidRPr="005E3BE0" w:rsidRDefault="005E3BE0" w:rsidP="005E3BE0">
      <w:pPr>
        <w:spacing w:after="0" w:line="240" w:lineRule="auto"/>
        <w:rPr>
          <w:rFonts w:ascii="Times New Roman" w:eastAsia="Times New Roman" w:hAnsi="Times New Roman" w:cs="Times New Roman"/>
          <w:sz w:val="24"/>
          <w:szCs w:val="24"/>
          <w:lang w:val="en-US" w:eastAsia="uk-UA"/>
        </w:rPr>
      </w:pPr>
    </w:p>
    <w:p w:rsidR="005E3BE0" w:rsidRDefault="005E3BE0">
      <w:pPr>
        <w:sectPr w:rsidR="005E3BE0" w:rsidSect="005E3BE0">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5E3BE0" w:rsidRPr="005E3BE0" w:rsidTr="00F45EF7">
        <w:tc>
          <w:tcPr>
            <w:tcW w:w="9720" w:type="dxa"/>
            <w:tcMar>
              <w:top w:w="60" w:type="dxa"/>
              <w:left w:w="60" w:type="dxa"/>
              <w:bottom w:w="60" w:type="dxa"/>
              <w:right w:w="60" w:type="dxa"/>
            </w:tcMar>
            <w:vAlign w:val="center"/>
          </w:tcPr>
          <w:p w:rsidR="005E3BE0" w:rsidRPr="005E3BE0" w:rsidRDefault="005E3BE0" w:rsidP="005E3BE0">
            <w:pPr>
              <w:spacing w:after="0" w:line="240" w:lineRule="auto"/>
              <w:ind w:left="-210"/>
              <w:jc w:val="center"/>
              <w:rPr>
                <w:rFonts w:ascii="Times New Roman" w:eastAsia="Times New Roman" w:hAnsi="Times New Roman" w:cs="Times New Roman"/>
                <w:b/>
                <w:bCs/>
                <w:sz w:val="28"/>
                <w:szCs w:val="28"/>
                <w:lang w:val="uk-UA" w:eastAsia="uk-UA"/>
              </w:rPr>
            </w:pPr>
            <w:r w:rsidRPr="005E3BE0">
              <w:rPr>
                <w:rFonts w:ascii="Times New Roman" w:eastAsia="Times New Roman" w:hAnsi="Times New Roman" w:cs="Times New Roman"/>
                <w:b/>
                <w:color w:val="000000"/>
                <w:sz w:val="28"/>
                <w:szCs w:val="28"/>
                <w:lang w:val="en-US" w:eastAsia="uk-UA"/>
              </w:rPr>
              <w:lastRenderedPageBreak/>
              <w:t>6</w:t>
            </w:r>
            <w:r w:rsidRPr="005E3BE0">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p w:rsidR="005E3BE0" w:rsidRPr="005E3BE0" w:rsidRDefault="005E3BE0" w:rsidP="005E3BE0">
      <w:pPr>
        <w:spacing w:after="0" w:line="240" w:lineRule="auto"/>
        <w:rPr>
          <w:rFonts w:ascii="Times New Roman" w:eastAsia="Times New Roman" w:hAnsi="Times New Roman" w:cs="Times New Roman"/>
          <w:sz w:val="24"/>
          <w:szCs w:val="24"/>
          <w:lang w:val="uk-UA" w:eastAsia="uk-UA"/>
        </w:rPr>
      </w:pPr>
    </w:p>
    <w:p w:rsidR="005E3BE0" w:rsidRPr="005E3BE0" w:rsidRDefault="005E3BE0" w:rsidP="005E3BE0">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29"/>
        <w:gridCol w:w="6583"/>
      </w:tblGrid>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ТОВАРИСТВО З ОБМЕЖЕНОЮ ВIДПОВIДАЛЬНIСТЮ  «АУДИТОРСЬКА ФIРМА "КИЇВ-АУДИТ 2000»</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Організаційно-правова форма</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Товариство з обмеженою вiдповiдальнiстю</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Ідентифікаційний код юридичної особи</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21642796</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Місцезнаходження</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02000 УКРАЇНА д/н м.Київ вул. Раїси Окiпної, буд. 2, оф. 308</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Номер ліцензії або іншого документа на цей вид діяльності</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0355</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Назва державного органу, що видав ліцензію або інший документ</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Аудиторська палата України</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Дата видачі ліцензії або іншого документа</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23.02.2001</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Міжміський код та телефон</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380685533779</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Факс</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д/н</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Вид діяльності</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Аудитор (аудиторськa фiрмa), якa надає аудиторськi послуги емiтенту</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Опис</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Вид послуг, які надає особа: .Аудитор (аудиторськa фiрмa), якa надає аудиторськi послуги  емiтенту. Номер та дата видачі свідоцтва про відповідність системи контролю якості, виданого  Аудиторською палатою України : № 0558 від  29.10.2015</w:t>
            </w:r>
          </w:p>
        </w:tc>
      </w:tr>
    </w:tbl>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Товариство з обмеженою відповідальністю "Бенефіт Брок"</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Організаційно-правова форма</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Товариство з обмеженою вiдповiдальнiстю</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Ідентифікаційний код юридичної особи</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36625811</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Місцезнаходження</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61022 Україна д/н м.Харків проспект Леніна (Науки), 5, к. 20</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Номер ліцензії або іншого документа на цей вид діяльності</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АЕ №286523</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Назва державного органу, що видав ліцензію або інший документ</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Національна комісія з цінних паперів та фондового ринку</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Дата видачі ліцензії або іншого документа</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08.10.2013</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Міжміський код та телефон</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(057) 728-24-00</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Факс</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(057) 728-24-00</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Вид діяльності</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Депозитарна діяльність депозитарної установи</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Опис</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Депозитарна діяльність депозитарної установи. Термін дії ліцензії необмежений.</w:t>
            </w:r>
          </w:p>
        </w:tc>
      </w:tr>
    </w:tbl>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ДУ "Агентство з розвитку інфраструктури фондового ринку  України"</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Організаційно-правова форма</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Державна органiзацiя (установа, заклад)</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Ідентифікаційний код юридичної особи</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21676262</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Місцезнаходження</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03150 Україна д/н м.Київ вул.Антоновича, 51, оф. 1206</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Номер ліцензії або іншого документа на цей вид діяльності</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DR/00002/ARM</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Назва державного органу, що видав ліцензію або інший документ</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НКЦПФР</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Дата видачі ліцензії або іншого документа</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18.02.2019</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Міжміський код та телефон</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(044) 287-56-70</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Факс</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(044) 287-56-73</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Вид діяльності</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Діяльність з надання інформаційних послуг на фондовому ринку</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Опис</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Вид послуг, які надає особа: Подання звітності та/або адміністративних даних до НКЦПФР</w:t>
            </w:r>
          </w:p>
        </w:tc>
      </w:tr>
    </w:tbl>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7"/>
        <w:gridCol w:w="6575"/>
      </w:tblGrid>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Публічне акціонерне товариство "Національний депозитарій України"</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Організаційно-правова форма</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Публiчне акцiонерне товариство</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Ідентифікаційний код юридичної особи</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30370711</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Місцезнаходження</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04107 УКРАЇНА д/н м.Київ вул.Тропініна, 7-г</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Номер ліцензії або іншого документа на цей вид діяльності</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д/н</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Назва державного органу, що видав ліцензію або інший документ</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д/н</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Дата видачі ліцензії або іншого документа</w:t>
            </w:r>
          </w:p>
        </w:tc>
        <w:tc>
          <w:tcPr>
            <w:tcW w:w="6803" w:type="dxa"/>
            <w:shd w:val="clear" w:color="auto" w:fill="auto"/>
          </w:tcPr>
          <w:p w:rsidR="005E3BE0" w:rsidRPr="005E3BE0" w:rsidRDefault="005E3BE0" w:rsidP="005E3BE0">
            <w:pPr>
              <w:rPr>
                <w:szCs w:val="24"/>
                <w:lang w:val="uk-UA" w:eastAsia="uk-UA"/>
              </w:rPr>
            </w:pP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Міжміський код та телефон</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(044) 363 04 00</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Факс</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(044) 363 04 01</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Вид діяльності</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Депозитарна діяльність центрального депозитарію</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Опис</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Вид послуг, які надає особа: Емiтент користується послугами ПАТ "НДУ" передбачених  договором про обслуговування випускiв цiнних паперiв. Цей вид діяльності не ліцензується. 12 жовтня 2013 року набрав чинностi  Закон України «Про депозитарну систему України», згiдно з яким ПАТ «НДУ» набуває статусу  Центрального депозитарiю з дня реєстрацiї НКЦПФР в установленому порядку Правил  Центрального депозитарiю (рiшення НКЦПФР вiд 01.10.2013 №2092).</w:t>
            </w:r>
          </w:p>
        </w:tc>
      </w:tr>
    </w:tbl>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ДУ "Агентство з розвитку інфраструктури фондового ринку України"</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Організаційно-правова форма</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Державна органiзацiя (установа, заклад)</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Ідентифікаційний код юридичної особи</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21676262</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Місцезнаходження</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03150 УКРАЇНА д/н м.Київ вул.Антоновича, 51, оф. 1206</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Номер ліцензії або іншого документа на цей вид діяльності</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DR/00001/APA</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Назва державного органу, що видав ліцензію або інший документ</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НКЦПФР</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Дата видачі ліцензії або іншого документа</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18.02.2019</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Міжміський код та телефон</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(044) 287-56-70</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Факс</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(044) 287-56-73</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Вид діяльності</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Діяльність з оприлюднення регульованої інформації від імені учасників фондового ринку</w:t>
            </w:r>
          </w:p>
        </w:tc>
      </w:tr>
      <w:tr w:rsidR="005E3BE0" w:rsidRPr="005E3BE0" w:rsidTr="00F45EF7">
        <w:tc>
          <w:tcPr>
            <w:tcW w:w="3401" w:type="dxa"/>
            <w:shd w:val="clear" w:color="auto" w:fill="auto"/>
          </w:tcPr>
          <w:p w:rsidR="005E3BE0" w:rsidRPr="005E3BE0" w:rsidRDefault="005E3BE0" w:rsidP="005E3BE0">
            <w:pPr>
              <w:rPr>
                <w:b/>
                <w:szCs w:val="24"/>
                <w:lang w:val="uk-UA" w:eastAsia="uk-UA"/>
              </w:rPr>
            </w:pPr>
            <w:r w:rsidRPr="005E3BE0">
              <w:rPr>
                <w:b/>
                <w:szCs w:val="24"/>
                <w:lang w:val="uk-UA" w:eastAsia="uk-UA"/>
              </w:rPr>
              <w:t>Опис</w:t>
            </w:r>
          </w:p>
        </w:tc>
        <w:tc>
          <w:tcPr>
            <w:tcW w:w="6803" w:type="dxa"/>
            <w:shd w:val="clear" w:color="auto" w:fill="auto"/>
          </w:tcPr>
          <w:p w:rsidR="005E3BE0" w:rsidRPr="005E3BE0" w:rsidRDefault="005E3BE0" w:rsidP="005E3BE0">
            <w:pPr>
              <w:rPr>
                <w:szCs w:val="24"/>
                <w:lang w:val="uk-UA" w:eastAsia="uk-UA"/>
              </w:rPr>
            </w:pPr>
            <w:r w:rsidRPr="005E3BE0">
              <w:rPr>
                <w:szCs w:val="24"/>
                <w:lang w:val="uk-UA" w:eastAsia="uk-UA"/>
              </w:rPr>
              <w:t>Оприлюднення регульованої інформації</w:t>
            </w:r>
          </w:p>
        </w:tc>
      </w:tr>
    </w:tbl>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p>
    <w:p w:rsidR="005E3BE0" w:rsidRPr="005E3BE0" w:rsidRDefault="005E3BE0" w:rsidP="005E3BE0">
      <w:pPr>
        <w:spacing w:after="0" w:line="240" w:lineRule="auto"/>
        <w:rPr>
          <w:rFonts w:ascii="Times New Roman" w:eastAsia="Times New Roman" w:hAnsi="Times New Roman" w:cs="Times New Roman"/>
          <w:sz w:val="20"/>
          <w:szCs w:val="24"/>
          <w:lang w:val="uk-UA" w:eastAsia="uk-UA"/>
        </w:rPr>
      </w:pP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widowControl w:val="0"/>
        <w:spacing w:after="0" w:line="240" w:lineRule="auto"/>
        <w:jc w:val="center"/>
        <w:rPr>
          <w:rFonts w:ascii="Times New Roman" w:eastAsia="Times New Roman" w:hAnsi="Times New Roman" w:cs="Times New Roman"/>
          <w:b/>
          <w:bCs/>
          <w:lang w:eastAsia="ru-RU"/>
        </w:rPr>
      </w:pPr>
      <w:r w:rsidRPr="005E3BE0">
        <w:rPr>
          <w:rFonts w:ascii="Times New Roman" w:eastAsia="Times New Roman" w:hAnsi="Times New Roman" w:cs="Times New Roman"/>
          <w:b/>
          <w:bCs/>
          <w:lang w:eastAsia="ru-RU"/>
        </w:rPr>
        <w:lastRenderedPageBreak/>
        <w:t xml:space="preserve">СПРОЩЕНИЙ ФІНАНСОВИЙ ЗВІТ </w:t>
      </w:r>
    </w:p>
    <w:p w:rsidR="005E3BE0" w:rsidRPr="005E3BE0" w:rsidRDefault="005E3BE0" w:rsidP="005E3BE0">
      <w:pPr>
        <w:widowControl w:val="0"/>
        <w:spacing w:after="0" w:line="240" w:lineRule="auto"/>
        <w:jc w:val="center"/>
        <w:rPr>
          <w:rFonts w:ascii="Times New Roman" w:eastAsia="Times New Roman" w:hAnsi="Times New Roman" w:cs="Times New Roman"/>
          <w:b/>
          <w:bCs/>
          <w:lang w:val="uk-UA" w:eastAsia="ru-RU"/>
        </w:rPr>
      </w:pPr>
      <w:r w:rsidRPr="005E3BE0">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5E3BE0" w:rsidRPr="005E3BE0" w:rsidTr="00F45EF7">
        <w:tc>
          <w:tcPr>
            <w:tcW w:w="6082"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eastAsia="ru-RU"/>
              </w:rPr>
            </w:pPr>
          </w:p>
        </w:tc>
        <w:tc>
          <w:tcPr>
            <w:tcW w:w="1956" w:type="dxa"/>
          </w:tcPr>
          <w:p w:rsidR="005E3BE0" w:rsidRPr="005E3BE0" w:rsidRDefault="005E3BE0" w:rsidP="005E3BE0">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18"/>
                <w:szCs w:val="18"/>
                <w:lang w:eastAsia="ru-RU"/>
              </w:rPr>
            </w:pPr>
            <w:r w:rsidRPr="005E3BE0">
              <w:rPr>
                <w:rFonts w:ascii="Times New Roman" w:eastAsia="Times New Roman" w:hAnsi="Times New Roman" w:cs="Times New Roman"/>
                <w:sz w:val="18"/>
                <w:szCs w:val="18"/>
                <w:lang w:val="uk-UA" w:eastAsia="ru-RU"/>
              </w:rPr>
              <w:t>Коди</w:t>
            </w:r>
          </w:p>
        </w:tc>
      </w:tr>
      <w:tr w:rsidR="005E3BE0" w:rsidRPr="005E3BE0" w:rsidTr="00F45EF7">
        <w:tc>
          <w:tcPr>
            <w:tcW w:w="6082"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eastAsia="ru-RU"/>
              </w:rPr>
            </w:pPr>
          </w:p>
        </w:tc>
        <w:tc>
          <w:tcPr>
            <w:tcW w:w="1956" w:type="dxa"/>
          </w:tcPr>
          <w:p w:rsidR="005E3BE0" w:rsidRPr="005E3BE0" w:rsidRDefault="005E3BE0" w:rsidP="005E3BE0">
            <w:pPr>
              <w:widowControl w:val="0"/>
              <w:spacing w:after="0" w:line="240" w:lineRule="auto"/>
              <w:jc w:val="center"/>
              <w:rPr>
                <w:rFonts w:ascii="Times New Roman" w:eastAsia="Times New Roman" w:hAnsi="Times New Roman" w:cs="Times New Roman"/>
                <w:sz w:val="16"/>
                <w:szCs w:val="16"/>
                <w:lang w:eastAsia="ru-RU"/>
              </w:rPr>
            </w:pPr>
            <w:r w:rsidRPr="005E3BE0">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18"/>
                <w:szCs w:val="18"/>
                <w:lang w:val="en-US" w:eastAsia="ru-RU"/>
              </w:rPr>
            </w:pPr>
            <w:r w:rsidRPr="005E3BE0">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bCs/>
                <w:sz w:val="18"/>
                <w:szCs w:val="18"/>
                <w:lang w:val="en-US" w:eastAsia="ru-RU"/>
              </w:rPr>
            </w:pPr>
            <w:r w:rsidRPr="005E3BE0">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bCs/>
                <w:sz w:val="18"/>
                <w:szCs w:val="18"/>
                <w:lang w:val="en-US" w:eastAsia="ru-RU"/>
              </w:rPr>
            </w:pPr>
            <w:r w:rsidRPr="005E3BE0">
              <w:rPr>
                <w:rFonts w:ascii="Times New Roman" w:eastAsia="Times New Roman" w:hAnsi="Times New Roman" w:cs="Times New Roman"/>
                <w:bCs/>
                <w:sz w:val="18"/>
                <w:szCs w:val="18"/>
                <w:lang w:val="en-US" w:eastAsia="ru-RU"/>
              </w:rPr>
              <w:t>01</w:t>
            </w:r>
          </w:p>
        </w:tc>
      </w:tr>
      <w:tr w:rsidR="005E3BE0" w:rsidRPr="005E3BE0" w:rsidTr="00F45EF7">
        <w:tc>
          <w:tcPr>
            <w:tcW w:w="6082"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val="en-US" w:eastAsia="ru-RU"/>
              </w:rPr>
            </w:pPr>
            <w:r w:rsidRPr="005E3BE0">
              <w:rPr>
                <w:rFonts w:ascii="Times New Roman" w:eastAsia="Times New Roman" w:hAnsi="Times New Roman" w:cs="Times New Roman"/>
                <w:sz w:val="18"/>
                <w:szCs w:val="18"/>
                <w:lang w:val="uk-UA" w:eastAsia="ru-RU"/>
              </w:rPr>
              <w:t xml:space="preserve">Підприємство  </w:t>
            </w:r>
            <w:r w:rsidRPr="005E3BE0">
              <w:rPr>
                <w:rFonts w:ascii="Times New Roman" w:eastAsia="Times New Roman" w:hAnsi="Times New Roman" w:cs="Times New Roman"/>
                <w:sz w:val="18"/>
                <w:szCs w:val="18"/>
                <w:lang w:val="en-US" w:eastAsia="ru-RU"/>
              </w:rPr>
              <w:t xml:space="preserve"> </w:t>
            </w:r>
            <w:r w:rsidRPr="005E3BE0">
              <w:rPr>
                <w:rFonts w:ascii="Times New Roman" w:eastAsia="Times New Roman" w:hAnsi="Times New Roman" w:cs="Times New Roman"/>
                <w:sz w:val="18"/>
                <w:szCs w:val="18"/>
                <w:u w:val="single"/>
                <w:lang w:val="en-US" w:eastAsia="ru-RU"/>
              </w:rPr>
              <w:t>ПРИВАТНЕ АКЦIОНЕРНЕ ТОВАРИСТВО "ЗДОЛБУНIВСЬКЕ СIЛЬСЬКОГОСПОДАРСЬКЕ РИБОВОДНО-БУДIВЕЛЬНЕ ПIДПРИЄМСТВО "ЗДОЛБУНIВСIЛЬГОСПРИББУД"</w:t>
            </w:r>
          </w:p>
        </w:tc>
        <w:tc>
          <w:tcPr>
            <w:tcW w:w="1956"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eastAsia="ru-RU"/>
              </w:rPr>
            </w:pPr>
            <w:r w:rsidRPr="005E3BE0">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18"/>
                <w:szCs w:val="18"/>
                <w:lang w:val="en-US" w:eastAsia="ru-RU"/>
              </w:rPr>
            </w:pPr>
            <w:r w:rsidRPr="005E3BE0">
              <w:rPr>
                <w:rFonts w:ascii="Times New Roman" w:eastAsia="Times New Roman" w:hAnsi="Times New Roman" w:cs="Times New Roman"/>
                <w:sz w:val="18"/>
                <w:szCs w:val="18"/>
                <w:lang w:val="en-US" w:eastAsia="ru-RU"/>
              </w:rPr>
              <w:t>05527640</w:t>
            </w:r>
          </w:p>
        </w:tc>
      </w:tr>
      <w:tr w:rsidR="005E3BE0" w:rsidRPr="005E3BE0" w:rsidTr="00F45EF7">
        <w:trPr>
          <w:trHeight w:val="199"/>
        </w:trPr>
        <w:tc>
          <w:tcPr>
            <w:tcW w:w="6082"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val="en-US" w:eastAsia="ru-RU"/>
              </w:rPr>
            </w:pPr>
            <w:r w:rsidRPr="005E3BE0">
              <w:rPr>
                <w:rFonts w:ascii="Times New Roman" w:eastAsia="Times New Roman" w:hAnsi="Times New Roman" w:cs="Times New Roman"/>
                <w:sz w:val="18"/>
                <w:szCs w:val="18"/>
                <w:lang w:val="uk-UA" w:eastAsia="ru-RU"/>
              </w:rPr>
              <w:t xml:space="preserve">Територія </w:t>
            </w:r>
            <w:r w:rsidRPr="005E3BE0">
              <w:rPr>
                <w:rFonts w:ascii="Times New Roman" w:eastAsia="Times New Roman" w:hAnsi="Times New Roman" w:cs="Times New Roman"/>
                <w:sz w:val="18"/>
                <w:szCs w:val="18"/>
                <w:lang w:val="en-US" w:eastAsia="ru-RU"/>
              </w:rPr>
              <w:t xml:space="preserve"> </w:t>
            </w:r>
            <w:r w:rsidRPr="005E3BE0">
              <w:rPr>
                <w:rFonts w:ascii="Times New Roman" w:eastAsia="Times New Roman" w:hAnsi="Times New Roman" w:cs="Times New Roman"/>
                <w:sz w:val="18"/>
                <w:szCs w:val="18"/>
                <w:u w:val="single"/>
                <w:lang w:val="en-US" w:eastAsia="ru-RU"/>
              </w:rPr>
              <w:t>Рiвненська область</w:t>
            </w:r>
          </w:p>
        </w:tc>
        <w:tc>
          <w:tcPr>
            <w:tcW w:w="1956"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eastAsia="ru-RU"/>
              </w:rPr>
            </w:pPr>
            <w:r w:rsidRPr="005E3BE0">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18"/>
                <w:szCs w:val="18"/>
                <w:lang w:val="en-US" w:eastAsia="ru-RU"/>
              </w:rPr>
            </w:pPr>
            <w:r w:rsidRPr="005E3BE0">
              <w:rPr>
                <w:rFonts w:ascii="Times New Roman" w:eastAsia="Times New Roman" w:hAnsi="Times New Roman" w:cs="Times New Roman"/>
                <w:sz w:val="18"/>
                <w:szCs w:val="18"/>
                <w:lang w:val="en-US" w:eastAsia="ru-RU"/>
              </w:rPr>
              <w:t>5622610100</w:t>
            </w:r>
          </w:p>
        </w:tc>
      </w:tr>
      <w:tr w:rsidR="005E3BE0" w:rsidRPr="005E3BE0" w:rsidTr="00F45EF7">
        <w:trPr>
          <w:trHeight w:val="199"/>
        </w:trPr>
        <w:tc>
          <w:tcPr>
            <w:tcW w:w="6082"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eastAsia="ru-RU"/>
              </w:rPr>
            </w:pPr>
            <w:r w:rsidRPr="005E3BE0">
              <w:rPr>
                <w:rFonts w:ascii="Times New Roman" w:eastAsia="Times New Roman" w:hAnsi="Times New Roman" w:cs="Times New Roman"/>
                <w:sz w:val="18"/>
                <w:szCs w:val="18"/>
                <w:lang w:val="uk-UA" w:eastAsia="ru-RU"/>
              </w:rPr>
              <w:t>Організаційно-правова форма господарювання</w:t>
            </w:r>
            <w:r w:rsidRPr="005E3BE0">
              <w:rPr>
                <w:rFonts w:ascii="Times New Roman" w:eastAsia="Times New Roman" w:hAnsi="Times New Roman" w:cs="Times New Roman"/>
                <w:sz w:val="18"/>
                <w:szCs w:val="18"/>
                <w:lang w:eastAsia="ru-RU"/>
              </w:rPr>
              <w:t xml:space="preserve">  </w:t>
            </w:r>
            <w:r w:rsidRPr="005E3BE0">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val="uk-UA" w:eastAsia="ru-RU"/>
              </w:rPr>
            </w:pPr>
            <w:r w:rsidRPr="005E3BE0">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18"/>
                <w:szCs w:val="18"/>
                <w:lang w:val="en-US" w:eastAsia="ru-RU"/>
              </w:rPr>
            </w:pPr>
            <w:r w:rsidRPr="005E3BE0">
              <w:rPr>
                <w:rFonts w:ascii="Times New Roman" w:eastAsia="Times New Roman" w:hAnsi="Times New Roman" w:cs="Times New Roman"/>
                <w:sz w:val="18"/>
                <w:szCs w:val="18"/>
                <w:lang w:val="en-US" w:eastAsia="ru-RU"/>
              </w:rPr>
              <w:t>111</w:t>
            </w:r>
          </w:p>
        </w:tc>
      </w:tr>
      <w:tr w:rsidR="005E3BE0" w:rsidRPr="005E3BE0" w:rsidTr="00F45EF7">
        <w:tc>
          <w:tcPr>
            <w:tcW w:w="6082"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val="en-US" w:eastAsia="ru-RU"/>
              </w:rPr>
            </w:pPr>
            <w:r w:rsidRPr="005E3BE0">
              <w:rPr>
                <w:rFonts w:ascii="Times New Roman" w:eastAsia="Times New Roman" w:hAnsi="Times New Roman" w:cs="Times New Roman"/>
                <w:sz w:val="18"/>
                <w:szCs w:val="18"/>
                <w:lang w:eastAsia="ru-RU"/>
              </w:rPr>
              <w:t xml:space="preserve">Вид економічної діяльності </w:t>
            </w:r>
            <w:r w:rsidRPr="005E3BE0">
              <w:rPr>
                <w:rFonts w:ascii="Times New Roman" w:eastAsia="Times New Roman" w:hAnsi="Times New Roman" w:cs="Times New Roman"/>
                <w:sz w:val="18"/>
                <w:szCs w:val="18"/>
                <w:lang w:val="en-US" w:eastAsia="ru-RU"/>
              </w:rPr>
              <w:t xml:space="preserve"> </w:t>
            </w:r>
            <w:r w:rsidRPr="005E3BE0">
              <w:rPr>
                <w:rFonts w:ascii="Times New Roman" w:eastAsia="Times New Roman" w:hAnsi="Times New Roman" w:cs="Times New Roman"/>
                <w:sz w:val="18"/>
                <w:szCs w:val="18"/>
                <w:u w:val="single"/>
                <w:lang w:val="en-US" w:eastAsia="ru-RU"/>
              </w:rPr>
              <w:t>[2010]Надання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18"/>
                <w:szCs w:val="18"/>
                <w:lang w:eastAsia="ru-RU"/>
              </w:rPr>
            </w:pPr>
            <w:r w:rsidRPr="005E3BE0">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18"/>
                <w:szCs w:val="18"/>
                <w:lang w:val="en-US" w:eastAsia="ru-RU"/>
              </w:rPr>
            </w:pPr>
            <w:r w:rsidRPr="005E3BE0">
              <w:rPr>
                <w:rFonts w:ascii="Times New Roman" w:eastAsia="Times New Roman" w:hAnsi="Times New Roman" w:cs="Times New Roman"/>
                <w:sz w:val="18"/>
                <w:szCs w:val="18"/>
                <w:lang w:val="en-US" w:eastAsia="ru-RU"/>
              </w:rPr>
              <w:t>68.20</w:t>
            </w:r>
          </w:p>
        </w:tc>
      </w:tr>
      <w:tr w:rsidR="005E3BE0" w:rsidRPr="005E3BE0" w:rsidTr="00F45EF7">
        <w:tc>
          <w:tcPr>
            <w:tcW w:w="6082"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eastAsia="ru-RU"/>
              </w:rPr>
            </w:pPr>
            <w:r w:rsidRPr="005E3BE0">
              <w:rPr>
                <w:rFonts w:ascii="Times New Roman" w:eastAsia="Times New Roman" w:hAnsi="Times New Roman" w:cs="Times New Roman"/>
                <w:sz w:val="18"/>
                <w:szCs w:val="18"/>
                <w:lang w:eastAsia="ru-RU"/>
              </w:rPr>
              <w:t>Середн</w:t>
            </w:r>
            <w:r w:rsidRPr="005E3BE0">
              <w:rPr>
                <w:rFonts w:ascii="Times New Roman" w:eastAsia="Times New Roman" w:hAnsi="Times New Roman" w:cs="Times New Roman"/>
                <w:sz w:val="18"/>
                <w:szCs w:val="18"/>
                <w:lang w:val="uk-UA" w:eastAsia="ru-RU"/>
              </w:rPr>
              <w:t>я кількість працівників</w:t>
            </w:r>
            <w:r w:rsidRPr="005E3BE0">
              <w:rPr>
                <w:rFonts w:ascii="Times New Roman" w:eastAsia="Times New Roman" w:hAnsi="Times New Roman" w:cs="Times New Roman"/>
                <w:sz w:val="18"/>
                <w:szCs w:val="18"/>
                <w:lang w:eastAsia="ru-RU"/>
              </w:rPr>
              <w:t xml:space="preserve">  </w:t>
            </w:r>
            <w:r w:rsidRPr="005E3BE0">
              <w:rPr>
                <w:rFonts w:ascii="Times New Roman" w:eastAsia="Times New Roman" w:hAnsi="Times New Roman" w:cs="Times New Roman"/>
                <w:sz w:val="18"/>
                <w:szCs w:val="18"/>
                <w:u w:val="single"/>
                <w:lang w:val="en-US" w:eastAsia="ru-RU"/>
              </w:rPr>
              <w:t>1</w:t>
            </w:r>
          </w:p>
        </w:tc>
        <w:tc>
          <w:tcPr>
            <w:tcW w:w="1956"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18"/>
                <w:szCs w:val="18"/>
                <w:lang w:val="en-US" w:eastAsia="ru-RU"/>
              </w:rPr>
            </w:pPr>
          </w:p>
        </w:tc>
      </w:tr>
      <w:tr w:rsidR="005E3BE0" w:rsidRPr="005E3BE0" w:rsidTr="00F45EF7">
        <w:tc>
          <w:tcPr>
            <w:tcW w:w="6082"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eastAsia="ru-RU"/>
              </w:rPr>
            </w:pPr>
            <w:r w:rsidRPr="005E3BE0">
              <w:rPr>
                <w:rFonts w:ascii="Times New Roman" w:eastAsia="Times New Roman" w:hAnsi="Times New Roman" w:cs="Times New Roman"/>
                <w:sz w:val="18"/>
                <w:szCs w:val="18"/>
                <w:lang w:val="uk-UA" w:eastAsia="ru-RU"/>
              </w:rPr>
              <w:t>Одиниця виміру</w:t>
            </w:r>
            <w:r w:rsidRPr="005E3BE0">
              <w:rPr>
                <w:rFonts w:ascii="Times New Roman" w:eastAsia="Times New Roman" w:hAnsi="Times New Roman" w:cs="Times New Roman"/>
                <w:noProof/>
                <w:sz w:val="18"/>
                <w:szCs w:val="18"/>
                <w:lang w:eastAsia="ru-RU"/>
              </w:rPr>
              <w:t xml:space="preserve"> :</w:t>
            </w:r>
            <w:r w:rsidRPr="005E3BE0">
              <w:rPr>
                <w:rFonts w:ascii="Times New Roman" w:eastAsia="Times New Roman" w:hAnsi="Times New Roman" w:cs="Times New Roman"/>
                <w:sz w:val="18"/>
                <w:szCs w:val="18"/>
                <w:lang w:val="uk-UA" w:eastAsia="ru-RU"/>
              </w:rPr>
              <w:t xml:space="preserve"> </w:t>
            </w:r>
            <w:r w:rsidRPr="005E3BE0">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5E3BE0" w:rsidRPr="005E3BE0" w:rsidRDefault="005E3BE0" w:rsidP="005E3BE0">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5E3BE0" w:rsidRPr="005E3BE0" w:rsidRDefault="005E3BE0" w:rsidP="005E3BE0">
            <w:pPr>
              <w:widowControl w:val="0"/>
              <w:spacing w:after="0" w:line="240" w:lineRule="auto"/>
              <w:jc w:val="center"/>
              <w:rPr>
                <w:rFonts w:ascii="Times New Roman" w:eastAsia="Times New Roman" w:hAnsi="Times New Roman" w:cs="Times New Roman"/>
                <w:sz w:val="18"/>
                <w:szCs w:val="18"/>
                <w:lang w:eastAsia="ru-RU"/>
              </w:rPr>
            </w:pPr>
          </w:p>
        </w:tc>
      </w:tr>
      <w:tr w:rsidR="005E3BE0" w:rsidRPr="005E3BE0" w:rsidTr="00F45EF7">
        <w:tc>
          <w:tcPr>
            <w:tcW w:w="6082"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val="uk-UA" w:eastAsia="ru-RU"/>
              </w:rPr>
            </w:pPr>
            <w:r w:rsidRPr="005E3BE0">
              <w:rPr>
                <w:rFonts w:ascii="Times New Roman" w:eastAsia="Times New Roman" w:hAnsi="Times New Roman" w:cs="Times New Roman"/>
                <w:sz w:val="18"/>
                <w:szCs w:val="18"/>
                <w:lang w:eastAsia="ru-RU"/>
              </w:rPr>
              <w:t xml:space="preserve">Адреса </w:t>
            </w:r>
            <w:r w:rsidRPr="005E3BE0">
              <w:rPr>
                <w:rFonts w:ascii="Times New Roman" w:eastAsia="Times New Roman" w:hAnsi="Times New Roman" w:cs="Times New Roman"/>
                <w:sz w:val="18"/>
                <w:szCs w:val="18"/>
                <w:u w:val="single"/>
                <w:lang w:val="en-US" w:eastAsia="ru-RU"/>
              </w:rPr>
              <w:t>35705 Рiвненська область Здолбунiвський мiсто Здолбунiв вул. Мартинiвка, 14а (0362) 69-34-00</w:t>
            </w:r>
          </w:p>
          <w:p w:rsidR="005E3BE0" w:rsidRPr="005E3BE0" w:rsidRDefault="005E3BE0" w:rsidP="005E3BE0">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5E3BE0" w:rsidRPr="005E3BE0" w:rsidRDefault="005E3BE0" w:rsidP="005E3BE0">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5E3BE0" w:rsidRPr="005E3BE0" w:rsidRDefault="005E3BE0" w:rsidP="005E3BE0">
            <w:pPr>
              <w:widowControl w:val="0"/>
              <w:spacing w:after="0" w:line="240" w:lineRule="auto"/>
              <w:jc w:val="center"/>
              <w:rPr>
                <w:rFonts w:ascii="Times New Roman" w:eastAsia="Times New Roman" w:hAnsi="Times New Roman" w:cs="Times New Roman"/>
                <w:sz w:val="18"/>
                <w:szCs w:val="18"/>
                <w:lang w:eastAsia="ru-RU"/>
              </w:rPr>
            </w:pPr>
          </w:p>
        </w:tc>
      </w:tr>
      <w:tr w:rsidR="005E3BE0" w:rsidRPr="005E3BE0" w:rsidTr="00F45EF7">
        <w:trPr>
          <w:gridAfter w:val="4"/>
          <w:wAfter w:w="3983" w:type="dxa"/>
        </w:trPr>
        <w:tc>
          <w:tcPr>
            <w:tcW w:w="6082" w:type="dxa"/>
          </w:tcPr>
          <w:p w:rsidR="005E3BE0" w:rsidRPr="005E3BE0" w:rsidRDefault="005E3BE0" w:rsidP="005E3BE0">
            <w:pPr>
              <w:widowControl w:val="0"/>
              <w:spacing w:after="0" w:line="240" w:lineRule="auto"/>
              <w:rPr>
                <w:rFonts w:ascii="Times New Roman" w:eastAsia="Times New Roman" w:hAnsi="Times New Roman" w:cs="Times New Roman"/>
                <w:sz w:val="18"/>
                <w:szCs w:val="18"/>
                <w:lang w:eastAsia="ru-RU"/>
              </w:rPr>
            </w:pPr>
          </w:p>
        </w:tc>
      </w:tr>
    </w:tbl>
    <w:p w:rsidR="005E3BE0" w:rsidRPr="005E3BE0" w:rsidRDefault="005E3BE0" w:rsidP="005E3BE0">
      <w:pPr>
        <w:widowControl w:val="0"/>
        <w:spacing w:after="0" w:line="240" w:lineRule="auto"/>
        <w:ind w:firstLine="567"/>
        <w:jc w:val="right"/>
        <w:rPr>
          <w:rFonts w:ascii="Times New Roman" w:eastAsia="Times New Roman" w:hAnsi="Times New Roman" w:cs="Times New Roman"/>
          <w:b/>
          <w:lang w:val="en-US" w:eastAsia="ru-RU"/>
        </w:rPr>
      </w:pPr>
    </w:p>
    <w:p w:rsidR="005E3BE0" w:rsidRPr="005E3BE0" w:rsidRDefault="005E3BE0" w:rsidP="005E3BE0">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5E3BE0">
        <w:rPr>
          <w:rFonts w:ascii="Times New Roman" w:eastAsia="Times New Roman" w:hAnsi="Times New Roman" w:cs="Times New Roman"/>
          <w:b/>
          <w:bCs/>
          <w:color w:val="000000"/>
          <w:lang w:eastAsia="ru-RU"/>
        </w:rPr>
        <w:t>Баланс на</w:t>
      </w:r>
      <w:r w:rsidRPr="005E3BE0">
        <w:rPr>
          <w:rFonts w:ascii="Times New Roman" w:eastAsia="Times New Roman" w:hAnsi="Times New Roman" w:cs="Times New Roman"/>
          <w:b/>
          <w:bCs/>
          <w:color w:val="000000"/>
          <w:lang w:val="en-US" w:eastAsia="ru-RU"/>
        </w:rPr>
        <w:t xml:space="preserve"> "31" грудня 2019 р.</w:t>
      </w:r>
      <w:r w:rsidRPr="005E3BE0">
        <w:rPr>
          <w:rFonts w:ascii="Times New Roman" w:eastAsia="Times New Roman" w:hAnsi="Times New Roman" w:cs="Times New Roman"/>
          <w:b/>
          <w:bCs/>
          <w:color w:val="000000"/>
          <w:lang w:eastAsia="ru-RU"/>
        </w:rPr>
        <w:t xml:space="preserve"> </w:t>
      </w:r>
    </w:p>
    <w:p w:rsidR="005E3BE0" w:rsidRPr="005E3BE0" w:rsidRDefault="005E3BE0" w:rsidP="005E3BE0">
      <w:pPr>
        <w:widowControl w:val="0"/>
        <w:spacing w:after="0" w:line="240" w:lineRule="auto"/>
        <w:ind w:left="360"/>
        <w:jc w:val="center"/>
        <w:rPr>
          <w:rFonts w:ascii="Times New Roman" w:eastAsia="Times New Roman" w:hAnsi="Times New Roman" w:cs="Times New Roman"/>
          <w:b/>
          <w:bCs/>
          <w:lang w:val="uk-UA" w:eastAsia="ru-RU"/>
        </w:rPr>
      </w:pPr>
      <w:r w:rsidRPr="005E3BE0">
        <w:rPr>
          <w:rFonts w:ascii="Times New Roman" w:eastAsia="Times New Roman" w:hAnsi="Times New Roman" w:cs="Times New Roman"/>
          <w:b/>
          <w:bCs/>
          <w:color w:val="000000"/>
          <w:lang w:eastAsia="ru-RU"/>
        </w:rPr>
        <w:t xml:space="preserve">Форма </w:t>
      </w:r>
      <w:r w:rsidRPr="005E3BE0">
        <w:rPr>
          <w:rFonts w:ascii="Times New Roman" w:eastAsia="Times New Roman" w:hAnsi="Times New Roman" w:cs="Times New Roman"/>
          <w:b/>
          <w:bCs/>
          <w:color w:val="000000"/>
          <w:lang w:val="uk-UA" w:eastAsia="ru-RU"/>
        </w:rPr>
        <w:t>№</w:t>
      </w:r>
      <w:r w:rsidRPr="005E3BE0">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5E3BE0" w:rsidRPr="005E3BE0" w:rsidTr="00F45EF7">
        <w:tc>
          <w:tcPr>
            <w:tcW w:w="1559" w:type="dxa"/>
            <w:vAlign w:val="center"/>
          </w:tcPr>
          <w:p w:rsidR="005E3BE0" w:rsidRPr="005E3BE0" w:rsidRDefault="005E3BE0" w:rsidP="005E3BE0">
            <w:pPr>
              <w:widowControl w:val="0"/>
              <w:spacing w:after="0" w:line="240" w:lineRule="auto"/>
              <w:rPr>
                <w:rFonts w:ascii="Times New Roman" w:eastAsia="Times New Roman" w:hAnsi="Times New Roman" w:cs="Times New Roman"/>
                <w:lang w:eastAsia="ru-RU"/>
              </w:rPr>
            </w:pPr>
            <w:r w:rsidRPr="005E3BE0">
              <w:rPr>
                <w:rFonts w:ascii="Times New Roman" w:eastAsia="Times New Roman" w:hAnsi="Times New Roman" w:cs="Times New Roman"/>
                <w:lang w:eastAsia="ru-RU"/>
              </w:rPr>
              <w:t>Код за ДКУД</w:t>
            </w:r>
          </w:p>
        </w:tc>
        <w:tc>
          <w:tcPr>
            <w:tcW w:w="1134" w:type="dxa"/>
            <w:vAlign w:val="center"/>
          </w:tcPr>
          <w:p w:rsidR="005E3BE0" w:rsidRPr="005E3BE0" w:rsidRDefault="005E3BE0" w:rsidP="005E3BE0">
            <w:pPr>
              <w:keepNext/>
              <w:keepLines/>
              <w:widowControl w:val="0"/>
              <w:suppressAutoHyphens/>
              <w:spacing w:after="0" w:line="240" w:lineRule="auto"/>
              <w:rPr>
                <w:rFonts w:ascii="Times New Roman" w:eastAsia="Times New Roman" w:hAnsi="Times New Roman" w:cs="Times New Roman"/>
                <w:lang w:eastAsia="ru-RU"/>
              </w:rPr>
            </w:pPr>
            <w:r w:rsidRPr="005E3BE0">
              <w:rPr>
                <w:rFonts w:ascii="Times New Roman" w:eastAsia="Times New Roman" w:hAnsi="Times New Roman" w:cs="Times New Roman"/>
                <w:lang w:eastAsia="ru-RU"/>
              </w:rPr>
              <w:t>1801006</w:t>
            </w:r>
          </w:p>
        </w:tc>
      </w:tr>
    </w:tbl>
    <w:p w:rsidR="005E3BE0" w:rsidRPr="005E3BE0" w:rsidRDefault="005E3BE0" w:rsidP="005E3BE0">
      <w:pPr>
        <w:widowControl w:val="0"/>
        <w:spacing w:after="0" w:line="240" w:lineRule="auto"/>
        <w:ind w:left="360"/>
        <w:jc w:val="center"/>
        <w:rPr>
          <w:rFonts w:ascii="Times New Roman" w:eastAsia="Times New Roman" w:hAnsi="Times New Roman" w:cs="Times New Roman"/>
          <w:b/>
          <w:bCs/>
          <w:lang w:val="uk-UA" w:eastAsia="ru-RU"/>
        </w:rPr>
      </w:pPr>
      <w:r w:rsidRPr="005E3BE0">
        <w:rPr>
          <w:rFonts w:ascii="Times New Roman" w:eastAsia="Times New Roman" w:hAnsi="Times New Roman" w:cs="Times New Roman"/>
          <w:b/>
          <w:bCs/>
          <w:lang w:val="uk-UA" w:eastAsia="ru-RU"/>
        </w:rPr>
        <w:t xml:space="preserve">  </w:t>
      </w:r>
    </w:p>
    <w:p w:rsidR="005E3BE0" w:rsidRPr="005E3BE0" w:rsidRDefault="005E3BE0" w:rsidP="005E3BE0">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E3BE0" w:rsidRPr="005E3BE0" w:rsidTr="00F45EF7">
        <w:tc>
          <w:tcPr>
            <w:tcW w:w="5107"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keepNext/>
              <w:spacing w:after="0" w:line="240" w:lineRule="auto"/>
              <w:jc w:val="center"/>
              <w:outlineLvl w:val="0"/>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val="uk-UA" w:eastAsia="ru-RU"/>
              </w:rPr>
            </w:pPr>
            <w:r w:rsidRPr="005E3BE0">
              <w:rPr>
                <w:rFonts w:ascii="Times New Roman" w:eastAsia="Times New Roman" w:hAnsi="Times New Roman" w:cs="Times New Roman"/>
                <w:b/>
                <w:bCs/>
                <w:sz w:val="20"/>
                <w:szCs w:val="20"/>
                <w:lang w:eastAsia="ru-RU"/>
              </w:rPr>
              <w:t xml:space="preserve">На початок звітного </w:t>
            </w:r>
            <w:r w:rsidRPr="005E3BE0">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На кінець звітного періоду</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shd w:val="clear" w:color="auto" w:fill="E6E6E6"/>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4</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keepNext/>
              <w:widowControl w:val="0"/>
              <w:spacing w:after="0" w:line="240" w:lineRule="auto"/>
              <w:outlineLvl w:val="1"/>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val="en-US" w:eastAsia="ru-RU"/>
              </w:rPr>
              <w:t xml:space="preserve">               </w:t>
            </w:r>
            <w:r w:rsidRPr="005E3BE0">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ind w:firstLine="567"/>
              <w:rPr>
                <w:rFonts w:ascii="Times New Roman" w:eastAsia="Times New Roman" w:hAnsi="Times New Roman" w:cs="Times New Roman"/>
                <w:sz w:val="20"/>
                <w:szCs w:val="20"/>
                <w:lang w:eastAsia="ru-RU"/>
              </w:rPr>
            </w:pP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10635.5</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10635.4</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ind w:firstLine="527"/>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11235.4</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11235.4</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ind w:firstLine="527"/>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( 599.9 )</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( 600.0 )</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10635.5</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10635.4</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val="en-US" w:eastAsia="ru-RU"/>
              </w:rPr>
              <w:t xml:space="preserve">              </w:t>
            </w:r>
            <w:r w:rsidRPr="005E3BE0">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2.4</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3.1</w:t>
            </w:r>
          </w:p>
        </w:tc>
      </w:tr>
      <w:tr w:rsidR="005E3BE0" w:rsidRPr="005E3BE0" w:rsidTr="00F45EF7">
        <w:trPr>
          <w:cantSplit/>
        </w:trPr>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53.8</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139.7</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2.2</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0.7</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58.4</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143.5</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10693.9</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10778.9</w:t>
            </w:r>
          </w:p>
        </w:tc>
      </w:tr>
    </w:tbl>
    <w:p w:rsidR="005E3BE0" w:rsidRPr="005E3BE0" w:rsidRDefault="005E3BE0" w:rsidP="005E3BE0">
      <w:pPr>
        <w:widowControl w:val="0"/>
        <w:spacing w:after="0" w:line="240" w:lineRule="auto"/>
        <w:ind w:firstLine="567"/>
        <w:rPr>
          <w:rFonts w:ascii="Times New Roman" w:eastAsia="Times New Roman" w:hAnsi="Times New Roman" w:cs="Times New Roman"/>
          <w:sz w:val="10"/>
          <w:szCs w:val="10"/>
          <w:lang w:eastAsia="ru-RU"/>
        </w:rPr>
      </w:pPr>
    </w:p>
    <w:p w:rsidR="005E3BE0" w:rsidRPr="005E3BE0" w:rsidRDefault="005E3BE0" w:rsidP="005E3BE0">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5E3BE0" w:rsidRPr="005E3BE0" w:rsidTr="00F45EF7">
        <w:tc>
          <w:tcPr>
            <w:tcW w:w="5107"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На кінець звітного періоду</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shd w:val="clear" w:color="auto" w:fill="E6E6E6"/>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4</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eastAsia="ru-RU"/>
              </w:rPr>
            </w:pP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К</w:t>
            </w:r>
            <w:r w:rsidRPr="005E3BE0">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1779.8</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1779.8</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( 554.5 )</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( 472.5 )</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1225.3</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1307.3</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b/>
                <w:bCs/>
                <w:sz w:val="20"/>
                <w:szCs w:val="20"/>
                <w:lang w:val="uk-UA" w:eastAsia="ru-RU"/>
              </w:rPr>
            </w:pPr>
            <w:r w:rsidRPr="005E3BE0">
              <w:rPr>
                <w:rFonts w:ascii="Times New Roman" w:eastAsia="Times New Roman" w:hAnsi="Times New Roman" w:cs="Times New Roman"/>
                <w:b/>
                <w:bCs/>
                <w:sz w:val="20"/>
                <w:szCs w:val="20"/>
                <w:lang w:eastAsia="ru-RU"/>
              </w:rPr>
              <w:t>II. Довгострокові зобов'язання</w:t>
            </w:r>
            <w:r w:rsidRPr="005E3BE0">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eastAsia="ru-RU"/>
              </w:rPr>
            </w:pP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eastAsia="ru-RU"/>
              </w:rPr>
              <w:t xml:space="preserve">Поточна </w:t>
            </w:r>
            <w:r w:rsidRPr="005E3BE0">
              <w:rPr>
                <w:rFonts w:ascii="Times New Roman" w:eastAsia="Times New Roman" w:hAnsi="Times New Roman" w:cs="Times New Roman"/>
                <w:sz w:val="20"/>
                <w:szCs w:val="20"/>
                <w:lang w:val="uk-UA" w:eastAsia="ru-RU"/>
              </w:rPr>
              <w:t xml:space="preserve">кредиторська </w:t>
            </w:r>
            <w:r w:rsidRPr="005E3BE0">
              <w:rPr>
                <w:rFonts w:ascii="Times New Roman" w:eastAsia="Times New Roman" w:hAnsi="Times New Roman" w:cs="Times New Roman"/>
                <w:sz w:val="20"/>
                <w:szCs w:val="20"/>
                <w:lang w:eastAsia="ru-RU"/>
              </w:rPr>
              <w:t>заборгованість за</w:t>
            </w:r>
            <w:r w:rsidRPr="005E3BE0">
              <w:rPr>
                <w:rFonts w:ascii="Times New Roman" w:eastAsia="Times New Roman" w:hAnsi="Times New Roman" w:cs="Times New Roman"/>
                <w:sz w:val="20"/>
                <w:szCs w:val="20"/>
                <w:lang w:val="uk-UA" w:eastAsia="ru-RU"/>
              </w:rPr>
              <w:t xml:space="preserve"> :</w:t>
            </w:r>
          </w:p>
          <w:p w:rsidR="005E3BE0" w:rsidRPr="005E3BE0" w:rsidRDefault="005E3BE0" w:rsidP="005E3BE0">
            <w:pPr>
              <w:widowControl w:val="0"/>
              <w:spacing w:after="0" w:line="240" w:lineRule="auto"/>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 xml:space="preserve">      </w:t>
            </w:r>
            <w:r w:rsidRPr="005E3BE0">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9443.9</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9445.4</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3.7</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7.5</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ind w:hanging="40"/>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 xml:space="preserve">       розрахунками </w:t>
            </w:r>
            <w:r w:rsidRPr="005E3BE0">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 xml:space="preserve">      розрахунками </w:t>
            </w:r>
            <w:r w:rsidRPr="005E3BE0">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2.4</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0.1</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18.6</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18.6</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rPr>
                <w:rFonts w:ascii="Times New Roman" w:eastAsia="Times New Roman" w:hAnsi="Times New Roman" w:cs="Times New Roman"/>
                <w:b/>
                <w:bCs/>
                <w:sz w:val="20"/>
                <w:szCs w:val="20"/>
                <w:lang w:val="uk-UA" w:eastAsia="ru-RU"/>
              </w:rPr>
            </w:pPr>
            <w:r w:rsidRPr="005E3BE0">
              <w:rPr>
                <w:rFonts w:ascii="Times New Roman" w:eastAsia="Times New Roman" w:hAnsi="Times New Roman" w:cs="Times New Roman"/>
                <w:b/>
                <w:bCs/>
                <w:sz w:val="20"/>
                <w:szCs w:val="20"/>
                <w:lang w:eastAsia="ru-RU"/>
              </w:rPr>
              <w:t>Усього за розділом I</w:t>
            </w:r>
            <w:r w:rsidRPr="005E3BE0">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9468.6</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9471.6</w:t>
            </w:r>
          </w:p>
        </w:tc>
      </w:tr>
      <w:tr w:rsidR="005E3BE0" w:rsidRPr="005E3BE0" w:rsidTr="00F45EF7">
        <w:tc>
          <w:tcPr>
            <w:tcW w:w="5107"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5E3BE0">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10693.9</w:t>
            </w:r>
          </w:p>
        </w:tc>
        <w:tc>
          <w:tcPr>
            <w:tcW w:w="1986" w:type="dxa"/>
            <w:tcBorders>
              <w:top w:val="single" w:sz="6" w:space="0" w:color="auto"/>
              <w:left w:val="single" w:sz="6" w:space="0" w:color="auto"/>
              <w:bottom w:val="single" w:sz="6" w:space="0" w:color="auto"/>
              <w:right w:val="single" w:sz="6" w:space="0" w:color="auto"/>
            </w:tcBorders>
            <w:vAlign w:val="center"/>
          </w:tcPr>
          <w:p w:rsidR="005E3BE0" w:rsidRPr="005E3BE0" w:rsidRDefault="005E3BE0" w:rsidP="005E3BE0">
            <w:pPr>
              <w:widowControl w:val="0"/>
              <w:spacing w:after="0" w:line="240" w:lineRule="auto"/>
              <w:ind w:firstLine="567"/>
              <w:jc w:val="center"/>
              <w:rPr>
                <w:rFonts w:ascii="Times New Roman" w:eastAsia="Times New Roman" w:hAnsi="Times New Roman" w:cs="Times New Roman"/>
                <w:sz w:val="20"/>
                <w:szCs w:val="20"/>
                <w:lang w:eastAsia="ru-RU"/>
              </w:rPr>
            </w:pPr>
            <w:r w:rsidRPr="005E3BE0">
              <w:rPr>
                <w:rFonts w:ascii="Times New Roman" w:eastAsia="Times New Roman" w:hAnsi="Times New Roman" w:cs="Times New Roman"/>
                <w:sz w:val="20"/>
                <w:szCs w:val="20"/>
                <w:lang w:val="uk-UA" w:eastAsia="ru-RU"/>
              </w:rPr>
              <w:t>10778.9</w:t>
            </w:r>
          </w:p>
        </w:tc>
      </w:tr>
    </w:tbl>
    <w:p w:rsidR="005E3BE0" w:rsidRPr="005E3BE0" w:rsidRDefault="005E3BE0" w:rsidP="005E3BE0">
      <w:pPr>
        <w:widowControl w:val="0"/>
        <w:spacing w:after="0" w:line="240" w:lineRule="auto"/>
        <w:jc w:val="both"/>
        <w:rPr>
          <w:rFonts w:ascii="Courier New" w:eastAsia="Times New Roman" w:hAnsi="Courier New" w:cs="Courier New"/>
          <w:color w:val="000000"/>
          <w:sz w:val="20"/>
          <w:szCs w:val="20"/>
          <w:lang w:val="uk-UA" w:eastAsia="ru-RU"/>
        </w:rPr>
      </w:pPr>
    </w:p>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E3BE0">
        <w:rPr>
          <w:rFonts w:ascii="Courier New" w:eastAsia="Times New Roman" w:hAnsi="Courier New" w:cs="Courier New"/>
          <w:color w:val="000000"/>
          <w:sz w:val="20"/>
          <w:szCs w:val="20"/>
          <w:lang w:val="uk-UA" w:eastAsia="ru-RU"/>
        </w:rPr>
        <w:t>д/н</w:t>
      </w:r>
    </w:p>
    <w:p w:rsidR="005E3BE0" w:rsidRDefault="005E3BE0">
      <w:pPr>
        <w:sectPr w:rsidR="005E3BE0" w:rsidSect="005E3BE0">
          <w:pgSz w:w="11906" w:h="16838"/>
          <w:pgMar w:top="363" w:right="567" w:bottom="363" w:left="1417" w:header="708" w:footer="708" w:gutter="0"/>
          <w:cols w:space="708"/>
          <w:docGrid w:linePitch="360"/>
        </w:sectPr>
      </w:pPr>
    </w:p>
    <w:p w:rsidR="005E3BE0" w:rsidRPr="005E3BE0" w:rsidRDefault="005E3BE0" w:rsidP="005E3BE0">
      <w:pPr>
        <w:widowControl w:val="0"/>
        <w:spacing w:after="0" w:line="240" w:lineRule="auto"/>
        <w:jc w:val="center"/>
        <w:rPr>
          <w:rFonts w:ascii="Times New Roman" w:eastAsia="Times New Roman" w:hAnsi="Times New Roman" w:cs="Times New Roman"/>
          <w:b/>
          <w:bCs/>
          <w:lang w:eastAsia="ru-RU"/>
        </w:rPr>
      </w:pPr>
      <w:r w:rsidRPr="005E3BE0">
        <w:rPr>
          <w:rFonts w:ascii="Times New Roman" w:eastAsia="Times New Roman" w:hAnsi="Times New Roman" w:cs="Times New Roman"/>
          <w:b/>
          <w:bCs/>
          <w:lang w:eastAsia="ru-RU"/>
        </w:rPr>
        <w:lastRenderedPageBreak/>
        <w:t xml:space="preserve">2. ЗВІТ ПРО ФІНАНСОВІ РЕЗУЛЬТАТИ </w:t>
      </w:r>
    </w:p>
    <w:p w:rsidR="005E3BE0" w:rsidRPr="005E3BE0" w:rsidRDefault="005E3BE0" w:rsidP="005E3BE0">
      <w:pPr>
        <w:widowControl w:val="0"/>
        <w:spacing w:after="0" w:line="240" w:lineRule="auto"/>
        <w:jc w:val="center"/>
        <w:rPr>
          <w:rFonts w:ascii="Times New Roman" w:eastAsia="Times New Roman" w:hAnsi="Times New Roman" w:cs="Times New Roman"/>
          <w:b/>
          <w:bCs/>
          <w:color w:val="000000"/>
          <w:lang w:eastAsia="ru-RU"/>
        </w:rPr>
      </w:pPr>
      <w:r w:rsidRPr="005E3BE0">
        <w:rPr>
          <w:rFonts w:ascii="Times New Roman" w:eastAsia="Times New Roman" w:hAnsi="Times New Roman" w:cs="Times New Roman"/>
          <w:b/>
          <w:bCs/>
          <w:color w:val="000000"/>
          <w:lang w:val="en-US" w:eastAsia="ru-RU"/>
        </w:rPr>
        <w:t>за рік 2019</w:t>
      </w:r>
      <w:r w:rsidRPr="005E3BE0">
        <w:rPr>
          <w:rFonts w:ascii="Times New Roman" w:eastAsia="Times New Roman" w:hAnsi="Times New Roman" w:cs="Times New Roman"/>
          <w:b/>
          <w:bCs/>
          <w:color w:val="000000"/>
          <w:lang w:eastAsia="ru-RU"/>
        </w:rPr>
        <w:t xml:space="preserve"> </w:t>
      </w:r>
      <w:r w:rsidRPr="005E3BE0">
        <w:rPr>
          <w:rFonts w:ascii="Times New Roman" w:eastAsia="Times New Roman" w:hAnsi="Times New Roman" w:cs="Times New Roman"/>
          <w:b/>
          <w:bCs/>
          <w:color w:val="000000"/>
          <w:lang w:val="uk-UA" w:eastAsia="ru-RU"/>
        </w:rPr>
        <w:t xml:space="preserve"> </w:t>
      </w:r>
      <w:r w:rsidRPr="005E3BE0">
        <w:rPr>
          <w:rFonts w:ascii="Times New Roman" w:eastAsia="Times New Roman" w:hAnsi="Times New Roman" w:cs="Times New Roman"/>
          <w:b/>
          <w:bCs/>
          <w:color w:val="000000"/>
          <w:lang w:eastAsia="ru-RU"/>
        </w:rPr>
        <w:t>рік</w:t>
      </w:r>
    </w:p>
    <w:p w:rsidR="005E3BE0" w:rsidRPr="005E3BE0" w:rsidRDefault="005E3BE0" w:rsidP="005E3BE0">
      <w:pPr>
        <w:widowControl w:val="0"/>
        <w:spacing w:after="0" w:line="240" w:lineRule="auto"/>
        <w:ind w:firstLine="567"/>
        <w:jc w:val="right"/>
        <w:rPr>
          <w:rFonts w:ascii="Arial Narrow" w:eastAsia="Times New Roman" w:hAnsi="Arial Narrow" w:cs="Arial Narrow"/>
          <w:b/>
          <w:lang w:val="en-US" w:eastAsia="ru-RU"/>
        </w:rPr>
      </w:pPr>
      <w:r w:rsidRPr="005E3BE0">
        <w:rPr>
          <w:rFonts w:ascii="Arial Narrow" w:eastAsia="Times New Roman" w:hAnsi="Arial Narrow" w:cs="Arial Narrow"/>
          <w:b/>
          <w:lang w:eastAsia="ru-RU"/>
        </w:rPr>
        <w:t>Форма N 2-м</w:t>
      </w:r>
      <w:r w:rsidRPr="005E3BE0">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5E3BE0" w:rsidRPr="005E3BE0" w:rsidTr="00F45EF7">
        <w:trPr>
          <w:trHeight w:val="190"/>
        </w:trPr>
        <w:tc>
          <w:tcPr>
            <w:tcW w:w="2158" w:type="dxa"/>
          </w:tcPr>
          <w:p w:rsidR="005E3BE0" w:rsidRPr="005E3BE0" w:rsidRDefault="005E3BE0" w:rsidP="005E3BE0">
            <w:pPr>
              <w:widowControl w:val="0"/>
              <w:spacing w:after="0" w:line="240" w:lineRule="auto"/>
              <w:jc w:val="center"/>
              <w:rPr>
                <w:rFonts w:ascii="Arial Narrow" w:eastAsia="Times New Roman" w:hAnsi="Arial Narrow" w:cs="Arial Narrow"/>
                <w:lang w:val="uk-UA" w:eastAsia="ru-RU"/>
              </w:rPr>
            </w:pPr>
            <w:r w:rsidRPr="005E3BE0">
              <w:rPr>
                <w:rFonts w:ascii="Arial Narrow" w:eastAsia="Times New Roman" w:hAnsi="Arial Narrow" w:cs="Arial Narrow"/>
                <w:lang w:val="uk-UA" w:eastAsia="ru-RU"/>
              </w:rPr>
              <w:t>Код за ДКУД</w:t>
            </w:r>
          </w:p>
        </w:tc>
        <w:tc>
          <w:tcPr>
            <w:tcW w:w="1044" w:type="dxa"/>
          </w:tcPr>
          <w:p w:rsidR="005E3BE0" w:rsidRPr="005E3BE0" w:rsidRDefault="005E3BE0" w:rsidP="005E3BE0">
            <w:pPr>
              <w:widowControl w:val="0"/>
              <w:spacing w:after="0" w:line="240" w:lineRule="auto"/>
              <w:rPr>
                <w:rFonts w:ascii="Arial Narrow" w:eastAsia="Times New Roman" w:hAnsi="Arial Narrow" w:cs="Arial Narrow"/>
                <w:lang w:val="uk-UA" w:eastAsia="ru-RU"/>
              </w:rPr>
            </w:pPr>
            <w:r w:rsidRPr="005E3BE0">
              <w:rPr>
                <w:rFonts w:ascii="Arial Narrow" w:eastAsia="Times New Roman" w:hAnsi="Arial Narrow" w:cs="Arial Narrow"/>
                <w:lang w:val="uk-UA" w:eastAsia="ru-RU"/>
              </w:rPr>
              <w:t>1801007</w:t>
            </w:r>
          </w:p>
        </w:tc>
      </w:tr>
    </w:tbl>
    <w:p w:rsidR="005E3BE0" w:rsidRPr="005E3BE0" w:rsidRDefault="005E3BE0" w:rsidP="005E3BE0">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5E3BE0" w:rsidRPr="005E3BE0" w:rsidTr="00F45EF7">
        <w:tc>
          <w:tcPr>
            <w:tcW w:w="5670"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val="uk-UA" w:eastAsia="ru-RU"/>
              </w:rPr>
            </w:pPr>
            <w:r w:rsidRPr="005E3BE0">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val="uk-UA" w:eastAsia="ru-RU"/>
              </w:rPr>
            </w:pPr>
            <w:r w:rsidRPr="005E3BE0">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val="uk-UA" w:eastAsia="ru-RU"/>
              </w:rPr>
            </w:pPr>
            <w:r w:rsidRPr="005E3BE0">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val="uk-UA" w:eastAsia="ru-RU"/>
              </w:rPr>
            </w:pPr>
            <w:r w:rsidRPr="005E3BE0">
              <w:rPr>
                <w:rFonts w:ascii="Times New Roman" w:eastAsia="Times New Roman" w:hAnsi="Times New Roman" w:cs="Times New Roman"/>
                <w:b/>
                <w:bCs/>
                <w:sz w:val="20"/>
                <w:szCs w:val="20"/>
                <w:lang w:val="uk-UA" w:eastAsia="ru-RU"/>
              </w:rPr>
              <w:t>За аналогічний період попереднього року</w:t>
            </w:r>
          </w:p>
        </w:tc>
      </w:tr>
      <w:tr w:rsidR="005E3BE0" w:rsidRPr="005E3BE0" w:rsidTr="00F45EF7">
        <w:tc>
          <w:tcPr>
            <w:tcW w:w="5670"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val="uk-UA" w:eastAsia="ru-RU"/>
              </w:rPr>
            </w:pPr>
            <w:r w:rsidRPr="005E3BE0">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val="uk-UA" w:eastAsia="ru-RU"/>
              </w:rPr>
            </w:pPr>
            <w:r w:rsidRPr="005E3BE0">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val="uk-UA" w:eastAsia="ru-RU"/>
              </w:rPr>
            </w:pPr>
            <w:r w:rsidRPr="005E3BE0">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b/>
                <w:bCs/>
                <w:sz w:val="20"/>
                <w:szCs w:val="20"/>
                <w:lang w:val="uk-UA" w:eastAsia="ru-RU"/>
              </w:rPr>
            </w:pPr>
            <w:r w:rsidRPr="005E3BE0">
              <w:rPr>
                <w:rFonts w:ascii="Times New Roman" w:eastAsia="Times New Roman" w:hAnsi="Times New Roman" w:cs="Times New Roman"/>
                <w:b/>
                <w:bCs/>
                <w:sz w:val="20"/>
                <w:szCs w:val="20"/>
                <w:lang w:val="uk-UA" w:eastAsia="ru-RU"/>
              </w:rPr>
              <w:t>4</w:t>
            </w:r>
          </w:p>
        </w:tc>
      </w:tr>
      <w:tr w:rsidR="005E3BE0" w:rsidRPr="005E3BE0" w:rsidTr="00F45EF7">
        <w:tc>
          <w:tcPr>
            <w:tcW w:w="5670"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135.6</w:t>
            </w:r>
          </w:p>
        </w:tc>
        <w:tc>
          <w:tcPr>
            <w:tcW w:w="155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en-US" w:eastAsia="ru-RU"/>
              </w:rPr>
              <w:t>140.7</w:t>
            </w:r>
          </w:p>
        </w:tc>
      </w:tr>
      <w:tr w:rsidR="005E3BE0" w:rsidRPr="005E3BE0" w:rsidTr="00F45EF7">
        <w:tc>
          <w:tcPr>
            <w:tcW w:w="5670"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2</w:t>
            </w:r>
            <w:r w:rsidRPr="005E3BE0">
              <w:rPr>
                <w:rFonts w:ascii="Times New Roman" w:eastAsia="Times New Roman" w:hAnsi="Times New Roman" w:cs="Times New Roman"/>
                <w:sz w:val="20"/>
                <w:szCs w:val="20"/>
                <w:lang w:val="en-US" w:eastAsia="ru-RU"/>
              </w:rPr>
              <w:t>16</w:t>
            </w:r>
            <w:r w:rsidRPr="005E3BE0">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2.3</w:t>
            </w:r>
          </w:p>
        </w:tc>
        <w:tc>
          <w:tcPr>
            <w:tcW w:w="155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en-US" w:eastAsia="ru-RU"/>
              </w:rPr>
              <w:t>--</w:t>
            </w:r>
          </w:p>
        </w:tc>
      </w:tr>
      <w:tr w:rsidR="005E3BE0" w:rsidRPr="005E3BE0" w:rsidTr="00F45EF7">
        <w:tc>
          <w:tcPr>
            <w:tcW w:w="5670"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b/>
                <w:sz w:val="20"/>
                <w:szCs w:val="20"/>
                <w:lang w:val="uk-UA" w:eastAsia="ru-RU"/>
              </w:rPr>
              <w:t>Разом доходи</w:t>
            </w:r>
            <w:r w:rsidRPr="005E3BE0">
              <w:rPr>
                <w:rFonts w:ascii="Times New Roman" w:eastAsia="Times New Roman" w:hAnsi="Times New Roman" w:cs="Times New Roman"/>
                <w:sz w:val="20"/>
                <w:szCs w:val="20"/>
                <w:lang w:val="uk-UA" w:eastAsia="ru-RU"/>
              </w:rPr>
              <w:t xml:space="preserve"> </w:t>
            </w:r>
            <w:r w:rsidRPr="005E3BE0">
              <w:rPr>
                <w:rFonts w:ascii="Times New Roman" w:eastAsia="Times New Roman" w:hAnsi="Times New Roman" w:cs="Times New Roman"/>
                <w:b/>
                <w:sz w:val="20"/>
                <w:szCs w:val="20"/>
                <w:lang w:val="uk-UA" w:eastAsia="ru-RU"/>
              </w:rPr>
              <w:t>( 2000 + 21</w:t>
            </w:r>
            <w:r w:rsidRPr="005E3BE0">
              <w:rPr>
                <w:rFonts w:ascii="Times New Roman" w:eastAsia="Times New Roman" w:hAnsi="Times New Roman" w:cs="Times New Roman"/>
                <w:b/>
                <w:sz w:val="20"/>
                <w:szCs w:val="20"/>
                <w:lang w:val="en-US" w:eastAsia="ru-RU"/>
              </w:rPr>
              <w:t>60</w:t>
            </w:r>
            <w:r w:rsidRPr="005E3BE0">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137.9</w:t>
            </w:r>
          </w:p>
        </w:tc>
        <w:tc>
          <w:tcPr>
            <w:tcW w:w="155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en-US" w:eastAsia="ru-RU"/>
              </w:rPr>
              <w:t>140.7</w:t>
            </w:r>
          </w:p>
        </w:tc>
      </w:tr>
      <w:tr w:rsidR="005E3BE0" w:rsidRPr="005E3BE0" w:rsidTr="00F45EF7">
        <w:tc>
          <w:tcPr>
            <w:tcW w:w="5670"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color w:val="000000"/>
                <w:sz w:val="20"/>
                <w:szCs w:val="20"/>
                <w:lang w:eastAsia="ru-RU"/>
              </w:rPr>
              <w:t>Собівартість реалізованої</w:t>
            </w:r>
            <w:r w:rsidRPr="005E3BE0">
              <w:rPr>
                <w:rFonts w:ascii="Times New Roman" w:eastAsia="Times New Roman" w:hAnsi="Times New Roman" w:cs="Times New Roman"/>
                <w:color w:val="000000"/>
                <w:sz w:val="20"/>
                <w:szCs w:val="20"/>
                <w:lang w:val="uk-UA" w:eastAsia="ru-RU"/>
              </w:rPr>
              <w:t xml:space="preserve"> </w:t>
            </w:r>
            <w:r w:rsidRPr="005E3BE0">
              <w:rPr>
                <w:rFonts w:ascii="Times New Roman" w:eastAsia="Times New Roman" w:hAnsi="Times New Roman" w:cs="Times New Roman"/>
                <w:color w:val="000000"/>
                <w:sz w:val="20"/>
                <w:szCs w:val="20"/>
                <w:lang w:eastAsia="ru-RU"/>
              </w:rPr>
              <w:t>продукції (товарів, робіт,</w:t>
            </w:r>
            <w:r w:rsidRPr="005E3BE0">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( 55.9 )</w:t>
            </w:r>
          </w:p>
        </w:tc>
        <w:tc>
          <w:tcPr>
            <w:tcW w:w="155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en-US" w:eastAsia="ru-RU"/>
              </w:rPr>
              <w:t>( 66.2 )</w:t>
            </w:r>
          </w:p>
        </w:tc>
      </w:tr>
      <w:tr w:rsidR="005E3BE0" w:rsidRPr="005E3BE0" w:rsidTr="00F45EF7">
        <w:tc>
          <w:tcPr>
            <w:tcW w:w="5670"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uk-UA" w:eastAsia="ru-RU"/>
              </w:rPr>
              <w:t>2</w:t>
            </w:r>
            <w:r w:rsidRPr="005E3BE0">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en-US" w:eastAsia="ru-RU"/>
              </w:rPr>
              <w:t>(    --    )</w:t>
            </w:r>
          </w:p>
        </w:tc>
      </w:tr>
      <w:tr w:rsidR="005E3BE0" w:rsidRPr="005E3BE0" w:rsidTr="00F45EF7">
        <w:tc>
          <w:tcPr>
            <w:tcW w:w="5670"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b/>
                <w:color w:val="000000"/>
                <w:sz w:val="20"/>
                <w:szCs w:val="20"/>
                <w:lang w:eastAsia="ru-RU"/>
              </w:rPr>
              <w:t>Разом витрати (</w:t>
            </w:r>
            <w:r w:rsidRPr="005E3BE0">
              <w:rPr>
                <w:rFonts w:ascii="Times New Roman" w:eastAsia="Times New Roman" w:hAnsi="Times New Roman" w:cs="Times New Roman"/>
                <w:b/>
                <w:color w:val="000000"/>
                <w:sz w:val="20"/>
                <w:szCs w:val="20"/>
                <w:lang w:val="uk-UA" w:eastAsia="ru-RU"/>
              </w:rPr>
              <w:t>2</w:t>
            </w:r>
            <w:r w:rsidRPr="005E3BE0">
              <w:rPr>
                <w:rFonts w:ascii="Times New Roman" w:eastAsia="Times New Roman" w:hAnsi="Times New Roman" w:cs="Times New Roman"/>
                <w:b/>
                <w:color w:val="000000"/>
                <w:sz w:val="20"/>
                <w:szCs w:val="20"/>
                <w:lang w:eastAsia="ru-RU"/>
              </w:rPr>
              <w:t>0</w:t>
            </w:r>
            <w:r w:rsidRPr="005E3BE0">
              <w:rPr>
                <w:rFonts w:ascii="Times New Roman" w:eastAsia="Times New Roman" w:hAnsi="Times New Roman" w:cs="Times New Roman"/>
                <w:b/>
                <w:color w:val="000000"/>
                <w:sz w:val="20"/>
                <w:szCs w:val="20"/>
                <w:lang w:val="uk-UA" w:eastAsia="ru-RU"/>
              </w:rPr>
              <w:t>5</w:t>
            </w:r>
            <w:r w:rsidRPr="005E3BE0">
              <w:rPr>
                <w:rFonts w:ascii="Times New Roman" w:eastAsia="Times New Roman" w:hAnsi="Times New Roman" w:cs="Times New Roman"/>
                <w:b/>
                <w:color w:val="000000"/>
                <w:sz w:val="20"/>
                <w:szCs w:val="20"/>
                <w:lang w:eastAsia="ru-RU"/>
              </w:rPr>
              <w:t xml:space="preserve">0 + </w:t>
            </w:r>
            <w:r w:rsidRPr="005E3BE0">
              <w:rPr>
                <w:rFonts w:ascii="Times New Roman" w:eastAsia="Times New Roman" w:hAnsi="Times New Roman" w:cs="Times New Roman"/>
                <w:b/>
                <w:color w:val="000000"/>
                <w:sz w:val="20"/>
                <w:szCs w:val="20"/>
                <w:lang w:val="uk-UA" w:eastAsia="ru-RU"/>
              </w:rPr>
              <w:t>21</w:t>
            </w:r>
            <w:r w:rsidRPr="005E3BE0">
              <w:rPr>
                <w:rFonts w:ascii="Times New Roman" w:eastAsia="Times New Roman" w:hAnsi="Times New Roman" w:cs="Times New Roman"/>
                <w:b/>
                <w:color w:val="000000"/>
                <w:sz w:val="20"/>
                <w:szCs w:val="20"/>
                <w:lang w:val="en-US" w:eastAsia="ru-RU"/>
              </w:rPr>
              <w:t>65</w:t>
            </w:r>
            <w:r w:rsidRPr="005E3BE0">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( 55.9 )</w:t>
            </w:r>
          </w:p>
        </w:tc>
        <w:tc>
          <w:tcPr>
            <w:tcW w:w="155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en-US" w:eastAsia="ru-RU"/>
              </w:rPr>
              <w:t>( 66.2 )</w:t>
            </w:r>
          </w:p>
        </w:tc>
      </w:tr>
      <w:tr w:rsidR="005E3BE0" w:rsidRPr="005E3BE0" w:rsidTr="00F45EF7">
        <w:tc>
          <w:tcPr>
            <w:tcW w:w="5670"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5E3BE0">
              <w:rPr>
                <w:rFonts w:ascii="Times New Roman" w:eastAsia="Times New Roman" w:hAnsi="Times New Roman" w:cs="Times New Roman"/>
                <w:b/>
                <w:color w:val="000000"/>
                <w:sz w:val="20"/>
                <w:szCs w:val="20"/>
                <w:lang w:eastAsia="ru-RU"/>
              </w:rPr>
              <w:t>Фінансовий результат до оподаткування (</w:t>
            </w:r>
            <w:r w:rsidRPr="005E3BE0">
              <w:rPr>
                <w:rFonts w:ascii="Times New Roman" w:eastAsia="Times New Roman" w:hAnsi="Times New Roman" w:cs="Times New Roman"/>
                <w:b/>
                <w:color w:val="000000"/>
                <w:sz w:val="20"/>
                <w:szCs w:val="20"/>
                <w:lang w:val="en-US" w:eastAsia="ru-RU"/>
              </w:rPr>
              <w:t xml:space="preserve">2280 </w:t>
            </w:r>
            <w:r w:rsidRPr="005E3BE0">
              <w:rPr>
                <w:rFonts w:ascii="Times New Roman" w:eastAsia="Times New Roman" w:hAnsi="Times New Roman" w:cs="Times New Roman"/>
                <w:b/>
                <w:color w:val="000000"/>
                <w:sz w:val="20"/>
                <w:szCs w:val="20"/>
                <w:lang w:eastAsia="ru-RU"/>
              </w:rPr>
              <w:t xml:space="preserve">– </w:t>
            </w:r>
            <w:r w:rsidRPr="005E3BE0">
              <w:rPr>
                <w:rFonts w:ascii="Times New Roman" w:eastAsia="Times New Roman" w:hAnsi="Times New Roman" w:cs="Times New Roman"/>
                <w:b/>
                <w:color w:val="000000"/>
                <w:sz w:val="20"/>
                <w:szCs w:val="20"/>
                <w:lang w:val="en-US" w:eastAsia="ru-RU"/>
              </w:rPr>
              <w:t>2285</w:t>
            </w:r>
            <w:r w:rsidRPr="005E3BE0">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82.0</w:t>
            </w:r>
          </w:p>
        </w:tc>
        <w:tc>
          <w:tcPr>
            <w:tcW w:w="155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en-US" w:eastAsia="ru-RU"/>
              </w:rPr>
              <w:t>74.5</w:t>
            </w:r>
          </w:p>
        </w:tc>
      </w:tr>
      <w:tr w:rsidR="005E3BE0" w:rsidRPr="005E3BE0" w:rsidTr="00F45EF7">
        <w:tc>
          <w:tcPr>
            <w:tcW w:w="5670"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en-US" w:eastAsia="ru-RU"/>
              </w:rPr>
              <w:t>(    --    )</w:t>
            </w:r>
          </w:p>
        </w:tc>
      </w:tr>
      <w:tr w:rsidR="005E3BE0" w:rsidRPr="005E3BE0" w:rsidTr="00F45EF7">
        <w:tc>
          <w:tcPr>
            <w:tcW w:w="5670"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eastAsia="ru-RU"/>
              </w:rPr>
              <w:t xml:space="preserve">Витрати (доходи) </w:t>
            </w:r>
            <w:r w:rsidRPr="005E3BE0">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en-US" w:eastAsia="ru-RU"/>
              </w:rPr>
              <w:t>(    --    )</w:t>
            </w:r>
          </w:p>
        </w:tc>
      </w:tr>
      <w:tr w:rsidR="005E3BE0" w:rsidRPr="005E3BE0" w:rsidTr="00F45EF7">
        <w:tc>
          <w:tcPr>
            <w:tcW w:w="5670"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en-US" w:eastAsia="ru-RU"/>
              </w:rPr>
            </w:pPr>
            <w:r w:rsidRPr="005E3BE0">
              <w:rPr>
                <w:rFonts w:ascii="Times New Roman" w:eastAsia="Times New Roman" w:hAnsi="Times New Roman" w:cs="Times New Roman"/>
                <w:sz w:val="20"/>
                <w:szCs w:val="20"/>
                <w:lang w:val="en-US" w:eastAsia="ru-RU"/>
              </w:rPr>
              <w:t>82.0</w:t>
            </w:r>
          </w:p>
        </w:tc>
        <w:tc>
          <w:tcPr>
            <w:tcW w:w="1559" w:type="dxa"/>
            <w:tcBorders>
              <w:top w:val="single" w:sz="4" w:space="0" w:color="auto"/>
              <w:left w:val="single" w:sz="4" w:space="0" w:color="auto"/>
              <w:bottom w:val="single" w:sz="4" w:space="0" w:color="auto"/>
              <w:right w:val="single" w:sz="4" w:space="0" w:color="auto"/>
            </w:tcBorders>
            <w:vAlign w:val="center"/>
          </w:tcPr>
          <w:p w:rsidR="005E3BE0" w:rsidRPr="005E3BE0" w:rsidRDefault="005E3BE0" w:rsidP="005E3BE0">
            <w:pPr>
              <w:widowControl w:val="0"/>
              <w:spacing w:after="0" w:line="240" w:lineRule="auto"/>
              <w:jc w:val="center"/>
              <w:rPr>
                <w:rFonts w:ascii="Times New Roman" w:eastAsia="Times New Roman" w:hAnsi="Times New Roman" w:cs="Times New Roman"/>
                <w:sz w:val="20"/>
                <w:szCs w:val="20"/>
                <w:lang w:val="uk-UA" w:eastAsia="ru-RU"/>
              </w:rPr>
            </w:pPr>
            <w:r w:rsidRPr="005E3BE0">
              <w:rPr>
                <w:rFonts w:ascii="Times New Roman" w:eastAsia="Times New Roman" w:hAnsi="Times New Roman" w:cs="Times New Roman"/>
                <w:sz w:val="20"/>
                <w:szCs w:val="20"/>
                <w:lang w:val="en-US" w:eastAsia="ru-RU"/>
              </w:rPr>
              <w:t>74.5</w:t>
            </w:r>
          </w:p>
        </w:tc>
      </w:tr>
    </w:tbl>
    <w:p w:rsidR="005E3BE0" w:rsidRPr="005E3BE0" w:rsidRDefault="005E3BE0" w:rsidP="005E3BE0">
      <w:pPr>
        <w:widowControl w:val="0"/>
        <w:spacing w:after="0" w:line="240" w:lineRule="auto"/>
        <w:jc w:val="both"/>
        <w:rPr>
          <w:rFonts w:ascii="Arial Narrow" w:eastAsia="Times New Roman" w:hAnsi="Arial Narrow" w:cs="Arial Narrow"/>
          <w:sz w:val="20"/>
          <w:szCs w:val="20"/>
          <w:lang w:eastAsia="ru-RU"/>
        </w:rPr>
      </w:pPr>
    </w:p>
    <w:p w:rsidR="005E3BE0" w:rsidRPr="005E3BE0" w:rsidRDefault="005E3BE0" w:rsidP="005E3BE0">
      <w:pPr>
        <w:widowControl w:val="0"/>
        <w:spacing w:after="0" w:line="240" w:lineRule="auto"/>
        <w:jc w:val="both"/>
        <w:rPr>
          <w:rFonts w:ascii="Courier New" w:eastAsia="Times New Roman" w:hAnsi="Courier New" w:cs="Courier New"/>
          <w:b/>
          <w:color w:val="000000"/>
          <w:sz w:val="20"/>
          <w:szCs w:val="20"/>
          <w:lang w:eastAsia="ru-RU"/>
        </w:rPr>
      </w:pPr>
      <w:r w:rsidRPr="005E3BE0">
        <w:rPr>
          <w:rFonts w:ascii="Courier New" w:eastAsia="Times New Roman" w:hAnsi="Courier New" w:cs="Courier New"/>
          <w:color w:val="000000"/>
          <w:sz w:val="20"/>
          <w:szCs w:val="20"/>
          <w:lang w:val="en-US" w:eastAsia="ru-RU"/>
        </w:rPr>
        <w:t>д/н</w:t>
      </w:r>
    </w:p>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5E3BE0" w:rsidRPr="005E3BE0" w:rsidTr="00F45EF7">
        <w:tc>
          <w:tcPr>
            <w:tcW w:w="2943" w:type="dxa"/>
            <w:shd w:val="clear" w:color="auto" w:fill="auto"/>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E3BE0">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E3BE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E3BE0">
              <w:rPr>
                <w:rFonts w:ascii="Times New Roman" w:eastAsia="Times New Roman" w:hAnsi="Times New Roman" w:cs="Times New Roman"/>
                <w:b/>
                <w:sz w:val="20"/>
                <w:szCs w:val="20"/>
                <w:lang w:val="en-US" w:eastAsia="ru-RU"/>
              </w:rPr>
              <w:t>Петрук Віталій Борисович</w:t>
            </w:r>
          </w:p>
        </w:tc>
      </w:tr>
      <w:tr w:rsidR="005E3BE0" w:rsidRPr="005E3BE0" w:rsidTr="00F45EF7">
        <w:tc>
          <w:tcPr>
            <w:tcW w:w="2943" w:type="dxa"/>
            <w:shd w:val="clear" w:color="auto" w:fill="auto"/>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E3BE0">
              <w:rPr>
                <w:rFonts w:ascii="Times New Roman" w:eastAsia="Times New Roman" w:hAnsi="Times New Roman" w:cs="Times New Roman"/>
                <w:b/>
                <w:color w:val="000000"/>
                <w:sz w:val="16"/>
                <w:szCs w:val="16"/>
                <w:lang w:val="en-US" w:eastAsia="ru-RU"/>
              </w:rPr>
              <w:t>(</w:t>
            </w:r>
            <w:r w:rsidRPr="005E3BE0">
              <w:rPr>
                <w:rFonts w:ascii="Times New Roman" w:eastAsia="Times New Roman" w:hAnsi="Times New Roman" w:cs="Times New Roman"/>
                <w:b/>
                <w:color w:val="000000"/>
                <w:sz w:val="16"/>
                <w:szCs w:val="16"/>
                <w:lang w:eastAsia="ru-RU"/>
              </w:rPr>
              <w:t>підпис</w:t>
            </w:r>
            <w:r w:rsidRPr="005E3BE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E3BE0" w:rsidRPr="005E3BE0" w:rsidTr="00F45EF7">
        <w:tc>
          <w:tcPr>
            <w:tcW w:w="2943" w:type="dxa"/>
            <w:shd w:val="clear" w:color="auto" w:fill="auto"/>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5E3BE0" w:rsidRPr="005E3BE0" w:rsidTr="00F45EF7">
        <w:tc>
          <w:tcPr>
            <w:tcW w:w="2943" w:type="dxa"/>
            <w:shd w:val="clear" w:color="auto" w:fill="auto"/>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E3BE0">
              <w:rPr>
                <w:rFonts w:ascii="Times New Roman" w:eastAsia="Times New Roman" w:hAnsi="Times New Roman" w:cs="Times New Roman"/>
                <w:b/>
                <w:sz w:val="20"/>
                <w:szCs w:val="20"/>
                <w:lang w:eastAsia="ru-RU"/>
              </w:rPr>
              <w:t>Головний бухгалтер</w:t>
            </w:r>
            <w:r w:rsidRPr="005E3BE0">
              <w:rPr>
                <w:rFonts w:ascii="Times New Roman" w:eastAsia="Times New Roman" w:hAnsi="Times New Roman" w:cs="Times New Roman"/>
                <w:b/>
                <w:color w:val="000000"/>
                <w:sz w:val="20"/>
                <w:szCs w:val="20"/>
                <w:lang w:eastAsia="ru-RU"/>
              </w:rPr>
              <w:t xml:space="preserve"> </w:t>
            </w:r>
            <w:r w:rsidRPr="005E3BE0">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E3BE0">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5E3BE0">
              <w:rPr>
                <w:rFonts w:ascii="Times New Roman" w:eastAsia="Times New Roman" w:hAnsi="Times New Roman" w:cs="Times New Roman"/>
                <w:b/>
                <w:sz w:val="20"/>
                <w:szCs w:val="20"/>
                <w:lang w:val="en-US" w:eastAsia="ru-RU"/>
              </w:rPr>
              <w:t>Посада відсутня</w:t>
            </w:r>
          </w:p>
        </w:tc>
      </w:tr>
      <w:tr w:rsidR="005E3BE0" w:rsidRPr="005E3BE0" w:rsidTr="00F45EF7">
        <w:tc>
          <w:tcPr>
            <w:tcW w:w="2943" w:type="dxa"/>
            <w:shd w:val="clear" w:color="auto" w:fill="auto"/>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5E3BE0">
              <w:rPr>
                <w:rFonts w:ascii="Times New Roman" w:eastAsia="Times New Roman" w:hAnsi="Times New Roman" w:cs="Times New Roman"/>
                <w:b/>
                <w:color w:val="000000"/>
                <w:sz w:val="16"/>
                <w:szCs w:val="16"/>
                <w:lang w:val="en-US" w:eastAsia="ru-RU"/>
              </w:rPr>
              <w:t>(</w:t>
            </w:r>
            <w:r w:rsidRPr="005E3BE0">
              <w:rPr>
                <w:rFonts w:ascii="Times New Roman" w:eastAsia="Times New Roman" w:hAnsi="Times New Roman" w:cs="Times New Roman"/>
                <w:b/>
                <w:color w:val="000000"/>
                <w:sz w:val="16"/>
                <w:szCs w:val="16"/>
                <w:lang w:eastAsia="ru-RU"/>
              </w:rPr>
              <w:t>підпис</w:t>
            </w:r>
            <w:r w:rsidRPr="005E3BE0">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5E3BE0" w:rsidRPr="005E3BE0" w:rsidRDefault="005E3BE0" w:rsidP="005E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5E3BE0" w:rsidRPr="005E3BE0" w:rsidRDefault="005E3BE0" w:rsidP="005E3BE0">
      <w:pPr>
        <w:widowControl w:val="0"/>
        <w:spacing w:after="0" w:line="240" w:lineRule="auto"/>
        <w:ind w:firstLine="567"/>
        <w:rPr>
          <w:rFonts w:ascii="Arial Narrow" w:eastAsia="Times New Roman" w:hAnsi="Arial Narrow" w:cs="Arial Narrow"/>
          <w:lang w:eastAsia="ru-RU"/>
        </w:rPr>
      </w:pPr>
    </w:p>
    <w:p w:rsidR="005E3BE0" w:rsidRDefault="005E3BE0">
      <w:pPr>
        <w:sectPr w:rsidR="005E3BE0" w:rsidSect="005E3BE0">
          <w:pgSz w:w="11906" w:h="16838"/>
          <w:pgMar w:top="363" w:right="567" w:bottom="363" w:left="1417" w:header="708" w:footer="708" w:gutter="0"/>
          <w:cols w:space="708"/>
          <w:docGrid w:linePitch="360"/>
        </w:sectPr>
      </w:pPr>
    </w:p>
    <w:p w:rsidR="005E3BE0" w:rsidRPr="005E3BE0" w:rsidRDefault="005E3BE0" w:rsidP="005E3BE0">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5E3BE0" w:rsidRPr="005E3BE0" w:rsidRDefault="005E3BE0" w:rsidP="005E3BE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5E3BE0">
        <w:rPr>
          <w:rFonts w:ascii="Times New Roman" w:eastAsia="Times New Roman" w:hAnsi="Times New Roman" w:cs="Times New Roman"/>
          <w:b/>
          <w:bCs/>
          <w:color w:val="000000"/>
          <w:sz w:val="27"/>
          <w:szCs w:val="27"/>
          <w:lang w:val="uk-UA" w:eastAsia="uk-UA"/>
        </w:rPr>
        <w:t xml:space="preserve">XVI. Твердження щодо </w:t>
      </w:r>
      <w:r w:rsidRPr="005E3BE0">
        <w:rPr>
          <w:rFonts w:ascii="Times New Roman" w:eastAsia="Times New Roman" w:hAnsi="Times New Roman" w:cs="Times New Roman"/>
          <w:b/>
          <w:bCs/>
          <w:color w:val="000000"/>
          <w:sz w:val="27"/>
          <w:szCs w:val="27"/>
          <w:lang w:val="en-US" w:eastAsia="uk-UA"/>
        </w:rPr>
        <w:t xml:space="preserve">річної </w:t>
      </w:r>
      <w:r w:rsidRPr="005E3BE0">
        <w:rPr>
          <w:rFonts w:ascii="Times New Roman" w:eastAsia="Times New Roman" w:hAnsi="Times New Roman" w:cs="Times New Roman"/>
          <w:b/>
          <w:bCs/>
          <w:color w:val="000000"/>
          <w:sz w:val="27"/>
          <w:szCs w:val="27"/>
          <w:lang w:val="uk-UA" w:eastAsia="uk-UA"/>
        </w:rPr>
        <w:t>інформації</w:t>
      </w:r>
    </w:p>
    <w:p w:rsidR="005E3BE0" w:rsidRPr="005E3BE0" w:rsidRDefault="005E3BE0" w:rsidP="005E3BE0">
      <w:pPr>
        <w:spacing w:after="0" w:line="240" w:lineRule="auto"/>
        <w:rPr>
          <w:rFonts w:ascii="Times New Roman" w:eastAsia="Times New Roman" w:hAnsi="Times New Roman" w:cs="Times New Roman"/>
          <w:sz w:val="20"/>
          <w:szCs w:val="20"/>
          <w:lang w:val="en-US" w:eastAsia="uk-UA"/>
        </w:rPr>
      </w:pPr>
      <w:r w:rsidRPr="005E3BE0">
        <w:rPr>
          <w:rFonts w:ascii="Times New Roman" w:eastAsia="Times New Roman" w:hAnsi="Times New Roman" w:cs="Times New Roman"/>
          <w:sz w:val="20"/>
          <w:szCs w:val="20"/>
          <w:lang w:val="en-US" w:eastAsia="uk-UA"/>
        </w:rPr>
        <w:t>Директор Товариства , Петрук Віталій Борисович стверджує, що наскiльки йому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вiн стикається у своїй господарськiй дiяльностi.</w:t>
      </w:r>
    </w:p>
    <w:p w:rsidR="005E3BE0" w:rsidRDefault="005E3BE0">
      <w:pPr>
        <w:sectPr w:rsidR="005E3BE0" w:rsidSect="005E3BE0">
          <w:pgSz w:w="11906" w:h="16838"/>
          <w:pgMar w:top="363" w:right="567" w:bottom="363" w:left="1417" w:header="709" w:footer="709" w:gutter="0"/>
          <w:cols w:space="708"/>
          <w:docGrid w:linePitch="360"/>
        </w:sectPr>
      </w:pPr>
    </w:p>
    <w:p w:rsidR="005E3BE0" w:rsidRPr="005E3BE0" w:rsidRDefault="005E3BE0" w:rsidP="005E3BE0">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5E3BE0">
        <w:rPr>
          <w:rFonts w:ascii="Times New Roman" w:eastAsia="Times New Roman" w:hAnsi="Times New Roman" w:cs="Times New Roman"/>
          <w:b/>
          <w:bCs/>
          <w:color w:val="000000"/>
          <w:sz w:val="26"/>
          <w:szCs w:val="26"/>
          <w:lang w:val="en-US" w:eastAsia="uk-UA"/>
        </w:rPr>
        <w:lastRenderedPageBreak/>
        <w:t>XIX</w:t>
      </w:r>
      <w:r w:rsidRPr="005E3BE0">
        <w:rPr>
          <w:rFonts w:ascii="Times New Roman" w:eastAsia="Times New Roman" w:hAnsi="Times New Roman" w:cs="Times New Roman"/>
          <w:b/>
          <w:bCs/>
          <w:color w:val="000000"/>
          <w:sz w:val="26"/>
          <w:szCs w:val="26"/>
          <w:lang w:eastAsia="uk-UA"/>
        </w:rPr>
        <w:t xml:space="preserve">. </w:t>
      </w:r>
      <w:r w:rsidRPr="005E3BE0">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5E3BE0">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5E3BE0" w:rsidRPr="005E3BE0" w:rsidRDefault="005E3BE0" w:rsidP="005E3BE0">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5E3BE0" w:rsidRPr="005E3BE0" w:rsidTr="00F45EF7">
        <w:tc>
          <w:tcPr>
            <w:tcW w:w="1456"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5E3BE0" w:rsidRPr="005E3BE0" w:rsidRDefault="005E3BE0" w:rsidP="005E3BE0">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5E3BE0">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Вид інформації</w:t>
            </w:r>
          </w:p>
        </w:tc>
      </w:tr>
      <w:tr w:rsidR="005E3BE0" w:rsidRPr="005E3BE0" w:rsidTr="00F45EF7">
        <w:tc>
          <w:tcPr>
            <w:tcW w:w="1456"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
                <w:bCs/>
                <w:sz w:val="20"/>
                <w:szCs w:val="20"/>
                <w:lang w:val="uk-UA" w:eastAsia="uk-UA"/>
              </w:rPr>
            </w:pPr>
            <w:r w:rsidRPr="005E3BE0">
              <w:rPr>
                <w:rFonts w:ascii="Times New Roman" w:eastAsia="Times New Roman" w:hAnsi="Times New Roman" w:cs="Times New Roman"/>
                <w:b/>
                <w:bCs/>
                <w:sz w:val="20"/>
                <w:szCs w:val="20"/>
                <w:lang w:val="uk-UA" w:eastAsia="uk-UA"/>
              </w:rPr>
              <w:t>3</w:t>
            </w:r>
          </w:p>
        </w:tc>
      </w:tr>
      <w:tr w:rsidR="005E3BE0" w:rsidRPr="005E3BE0" w:rsidTr="00F45EF7">
        <w:tc>
          <w:tcPr>
            <w:tcW w:w="1456"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26.04.2019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5E3BE0" w:rsidRPr="005E3BE0" w:rsidTr="00F45EF7">
        <w:tc>
          <w:tcPr>
            <w:tcW w:w="1456"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ind w:left="180" w:hanging="180"/>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26.04.2019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5E3BE0" w:rsidRPr="005E3BE0" w:rsidRDefault="005E3BE0" w:rsidP="005E3BE0">
            <w:pPr>
              <w:spacing w:after="0" w:line="240" w:lineRule="auto"/>
              <w:jc w:val="center"/>
              <w:rPr>
                <w:rFonts w:ascii="Times New Roman" w:eastAsia="Times New Roman" w:hAnsi="Times New Roman" w:cs="Times New Roman"/>
                <w:bCs/>
                <w:sz w:val="20"/>
                <w:szCs w:val="20"/>
                <w:lang w:val="uk-UA" w:eastAsia="uk-UA"/>
              </w:rPr>
            </w:pPr>
            <w:r w:rsidRPr="005E3BE0">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5E3BE0" w:rsidRPr="005E3BE0" w:rsidRDefault="005E3BE0" w:rsidP="005E3BE0">
      <w:pPr>
        <w:spacing w:after="0" w:line="240" w:lineRule="auto"/>
        <w:rPr>
          <w:rFonts w:ascii="Times New Roman" w:eastAsia="Times New Roman" w:hAnsi="Times New Roman" w:cs="Times New Roman"/>
          <w:sz w:val="24"/>
          <w:szCs w:val="24"/>
          <w:lang w:val="uk-UA" w:eastAsia="uk-UA"/>
        </w:rPr>
      </w:pPr>
    </w:p>
    <w:p w:rsidR="005E3BE0" w:rsidRDefault="005E3BE0"/>
    <w:sectPr w:rsidR="005E3BE0" w:rsidSect="005E3BE0">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79">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E0"/>
    <w:rsid w:val="00122DF5"/>
    <w:rsid w:val="005E3BE0"/>
    <w:rsid w:val="00974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C84FB-ADC9-4F05-961F-FAD0933F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3B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20882</Words>
  <Characters>119032</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Private_OL</dc:creator>
  <cp:keywords/>
  <dc:description/>
  <cp:lastModifiedBy>Private_OL</cp:lastModifiedBy>
  <cp:revision>3</cp:revision>
  <dcterms:created xsi:type="dcterms:W3CDTF">2020-05-07T08:56:00Z</dcterms:created>
  <dcterms:modified xsi:type="dcterms:W3CDTF">2020-05-07T09:55:00Z</dcterms:modified>
</cp:coreProperties>
</file>