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B2" w:rsidRPr="00EC54B2" w:rsidRDefault="00EC54B2" w:rsidP="00EC54B2">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EC54B2">
        <w:rPr>
          <w:rFonts w:ascii="Times New Roman" w:eastAsia="Times New Roman" w:hAnsi="Times New Roman" w:cs="Times New Roman"/>
          <w:b/>
          <w:bCs/>
          <w:color w:val="000000"/>
          <w:sz w:val="28"/>
          <w:szCs w:val="28"/>
          <w:lang w:val="uk-UA" w:eastAsia="ru-RU"/>
        </w:rPr>
        <w:tab/>
      </w:r>
      <w:r w:rsidRPr="00EC54B2">
        <w:rPr>
          <w:rFonts w:ascii="Times New Roman" w:eastAsia="Times New Roman" w:hAnsi="Times New Roman" w:cs="Times New Roman"/>
          <w:b/>
          <w:bCs/>
          <w:color w:val="000000"/>
          <w:sz w:val="28"/>
          <w:szCs w:val="28"/>
          <w:lang w:val="uk-UA" w:eastAsia="ru-RU"/>
        </w:rPr>
        <w:tab/>
      </w:r>
      <w:r w:rsidRPr="00EC54B2">
        <w:rPr>
          <w:rFonts w:ascii="Times New Roman" w:eastAsia="Times New Roman" w:hAnsi="Times New Roman" w:cs="Times New Roman"/>
          <w:b/>
          <w:bCs/>
          <w:color w:val="000000"/>
          <w:sz w:val="28"/>
          <w:szCs w:val="28"/>
          <w:lang w:val="uk-UA" w:eastAsia="ru-RU"/>
        </w:rPr>
        <w:tab/>
      </w:r>
      <w:r w:rsidRPr="00EC54B2">
        <w:rPr>
          <w:rFonts w:ascii="Times New Roman" w:eastAsia="Times New Roman" w:hAnsi="Times New Roman" w:cs="Times New Roman"/>
          <w:b/>
          <w:bCs/>
          <w:color w:val="000000"/>
          <w:sz w:val="28"/>
          <w:szCs w:val="28"/>
          <w:lang w:val="en-US" w:eastAsia="ru-RU"/>
        </w:rPr>
        <w:t xml:space="preserve">                                          </w:t>
      </w:r>
      <w:r w:rsidRPr="00EC54B2">
        <w:rPr>
          <w:rFonts w:ascii="Times New Roman" w:eastAsia="Times New Roman" w:hAnsi="Times New Roman" w:cs="Times New Roman"/>
          <w:b/>
          <w:bCs/>
          <w:color w:val="000000"/>
          <w:sz w:val="28"/>
          <w:szCs w:val="28"/>
          <w:lang w:val="uk-UA" w:eastAsia="ru-RU"/>
        </w:rPr>
        <w:tab/>
      </w:r>
      <w:r w:rsidRPr="00EC54B2">
        <w:rPr>
          <w:rFonts w:ascii="Times New Roman" w:eastAsia="Times New Roman" w:hAnsi="Times New Roman" w:cs="Times New Roman"/>
          <w:b/>
          <w:bCs/>
          <w:color w:val="000000"/>
          <w:sz w:val="28"/>
          <w:szCs w:val="28"/>
          <w:lang w:val="uk-UA" w:eastAsia="ru-RU"/>
        </w:rPr>
        <w:tab/>
      </w:r>
      <w:r w:rsidRPr="00EC54B2">
        <w:rPr>
          <w:rFonts w:ascii="Times New Roman" w:eastAsia="Times New Roman" w:hAnsi="Times New Roman" w:cs="Times New Roman"/>
          <w:b/>
          <w:bCs/>
          <w:color w:val="000000"/>
          <w:sz w:val="28"/>
          <w:szCs w:val="28"/>
          <w:lang w:val="uk-UA" w:eastAsia="ru-RU"/>
        </w:rPr>
        <w:tab/>
      </w:r>
      <w:r w:rsidRPr="00EC54B2">
        <w:rPr>
          <w:rFonts w:ascii="Times New Roman" w:eastAsia="Times New Roman" w:hAnsi="Times New Roman" w:cs="Times New Roman"/>
          <w:bCs/>
          <w:color w:val="000000"/>
          <w:sz w:val="16"/>
          <w:szCs w:val="16"/>
          <w:lang w:val="uk-UA" w:eastAsia="ru-RU"/>
        </w:rPr>
        <w:t>Додаток 38</w:t>
      </w:r>
    </w:p>
    <w:p w:rsidR="00EC54B2" w:rsidRPr="00EC54B2" w:rsidRDefault="00EC54B2" w:rsidP="00EC54B2">
      <w:pPr>
        <w:spacing w:after="0" w:line="240" w:lineRule="auto"/>
        <w:outlineLvl w:val="2"/>
        <w:rPr>
          <w:rFonts w:ascii="Times New Roman" w:eastAsia="Times New Roman" w:hAnsi="Times New Roman" w:cs="Times New Roman"/>
          <w:bCs/>
          <w:color w:val="000000"/>
          <w:sz w:val="16"/>
          <w:szCs w:val="16"/>
          <w:lang w:val="uk-UA" w:eastAsia="ru-RU"/>
        </w:rPr>
      </w:pP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C54B2" w:rsidRPr="00EC54B2" w:rsidRDefault="00EC54B2" w:rsidP="00EC54B2">
      <w:pPr>
        <w:spacing w:after="0" w:line="240" w:lineRule="auto"/>
        <w:outlineLvl w:val="2"/>
        <w:rPr>
          <w:rFonts w:ascii="Times New Roman" w:eastAsia="Times New Roman" w:hAnsi="Times New Roman" w:cs="Times New Roman"/>
          <w:bCs/>
          <w:color w:val="000000"/>
          <w:sz w:val="16"/>
          <w:szCs w:val="16"/>
          <w:lang w:val="uk-UA" w:eastAsia="ru-RU"/>
        </w:rPr>
      </w:pP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r>
      <w:r w:rsidRPr="00EC54B2">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8"/>
          <w:szCs w:val="28"/>
          <w:lang w:eastAsia="ru-RU"/>
        </w:rPr>
      </w:pP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r>
    </w:p>
    <w:p w:rsidR="00EC54B2" w:rsidRPr="00EC54B2" w:rsidRDefault="00EC54B2" w:rsidP="00EC54B2">
      <w:pPr>
        <w:spacing w:after="0" w:line="240" w:lineRule="auto"/>
        <w:outlineLvl w:val="2"/>
        <w:rPr>
          <w:rFonts w:ascii="Times New Roman" w:eastAsia="Times New Roman" w:hAnsi="Times New Roman" w:cs="Times New Roman"/>
          <w:b/>
          <w:bCs/>
          <w:color w:val="000000"/>
          <w:sz w:val="28"/>
          <w:szCs w:val="28"/>
          <w:lang w:eastAsia="ru-RU"/>
        </w:rPr>
      </w:pP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r>
      <w:r w:rsidRPr="00EC54B2">
        <w:rPr>
          <w:rFonts w:ascii="Times New Roman" w:eastAsia="Times New Roman" w:hAnsi="Times New Roman" w:cs="Times New Roman"/>
          <w:b/>
          <w:bCs/>
          <w:color w:val="000000"/>
          <w:sz w:val="28"/>
          <w:szCs w:val="28"/>
          <w:lang w:eastAsia="ru-RU"/>
        </w:rPr>
        <w:tab/>
        <w:t>Титульний аркуш</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ru-RU"/>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ru-RU"/>
        </w:rPr>
      </w:pPr>
    </w:p>
    <w:p w:rsidR="00EC54B2" w:rsidRPr="00E60259" w:rsidRDefault="00EC54B2" w:rsidP="00EC54B2">
      <w:pPr>
        <w:spacing w:after="0" w:line="240" w:lineRule="auto"/>
        <w:outlineLvl w:val="2"/>
        <w:rPr>
          <w:rFonts w:ascii="Times New Roman" w:eastAsia="Times New Roman" w:hAnsi="Times New Roman" w:cs="Times New Roman"/>
          <w:bCs/>
          <w:color w:val="000000"/>
          <w:sz w:val="20"/>
          <w:szCs w:val="20"/>
          <w:u w:val="single"/>
          <w:lang w:eastAsia="ru-RU"/>
        </w:rPr>
      </w:pPr>
      <w:r w:rsidRPr="00EC54B2">
        <w:rPr>
          <w:rFonts w:ascii="Times New Roman" w:eastAsia="Times New Roman" w:hAnsi="Times New Roman" w:cs="Times New Roman"/>
          <w:b/>
          <w:bCs/>
          <w:color w:val="000000"/>
          <w:sz w:val="28"/>
          <w:szCs w:val="28"/>
          <w:lang w:val="uk-UA" w:eastAsia="ru-RU"/>
        </w:rPr>
        <w:t xml:space="preserve">         </w:t>
      </w:r>
      <w:r w:rsidRPr="00E60259">
        <w:rPr>
          <w:rFonts w:ascii="Times New Roman" w:eastAsia="Times New Roman" w:hAnsi="Times New Roman" w:cs="Times New Roman"/>
          <w:b/>
          <w:bCs/>
          <w:color w:val="000000"/>
          <w:sz w:val="28"/>
          <w:szCs w:val="28"/>
          <w:lang w:eastAsia="ru-RU"/>
        </w:rPr>
        <w:t xml:space="preserve">     </w:t>
      </w:r>
      <w:r w:rsidRPr="00E60259">
        <w:rPr>
          <w:rFonts w:ascii="Times New Roman" w:eastAsia="Times New Roman" w:hAnsi="Times New Roman" w:cs="Times New Roman"/>
          <w:b/>
          <w:bCs/>
          <w:color w:val="000000"/>
          <w:sz w:val="20"/>
          <w:szCs w:val="20"/>
          <w:u w:val="single"/>
          <w:lang w:eastAsia="ru-RU"/>
        </w:rPr>
        <w:t>22.04.2020</w:t>
      </w:r>
    </w:p>
    <w:p w:rsidR="00EC54B2" w:rsidRPr="00EC54B2" w:rsidRDefault="00EC54B2" w:rsidP="00EC54B2">
      <w:pPr>
        <w:spacing w:after="0" w:line="240" w:lineRule="auto"/>
        <w:outlineLvl w:val="2"/>
        <w:rPr>
          <w:rFonts w:ascii="Times New Roman" w:eastAsia="Times New Roman" w:hAnsi="Times New Roman" w:cs="Times New Roman"/>
          <w:bCs/>
          <w:color w:val="000000"/>
          <w:sz w:val="16"/>
          <w:szCs w:val="16"/>
          <w:lang w:val="uk-UA" w:eastAsia="ru-RU"/>
        </w:rPr>
      </w:pPr>
      <w:r w:rsidRPr="00EC54B2">
        <w:rPr>
          <w:rFonts w:ascii="Times New Roman" w:eastAsia="Times New Roman" w:hAnsi="Times New Roman" w:cs="Times New Roman"/>
          <w:b/>
          <w:bCs/>
          <w:color w:val="000000"/>
          <w:sz w:val="20"/>
          <w:szCs w:val="20"/>
          <w:lang w:eastAsia="ru-RU"/>
        </w:rPr>
        <w:t xml:space="preserve">            </w:t>
      </w:r>
      <w:r w:rsidRPr="00EC54B2">
        <w:rPr>
          <w:rFonts w:ascii="Times New Roman" w:eastAsia="Times New Roman" w:hAnsi="Times New Roman" w:cs="Times New Roman"/>
          <w:b/>
          <w:bCs/>
          <w:color w:val="000000"/>
          <w:sz w:val="20"/>
          <w:szCs w:val="20"/>
          <w:lang w:val="uk-UA" w:eastAsia="ru-RU"/>
        </w:rPr>
        <w:t xml:space="preserve"> (</w:t>
      </w:r>
      <w:r w:rsidRPr="00EC54B2">
        <w:rPr>
          <w:rFonts w:ascii="Times New Roman" w:eastAsia="Times New Roman" w:hAnsi="Times New Roman" w:cs="Times New Roman"/>
          <w:bCs/>
          <w:color w:val="000000"/>
          <w:sz w:val="16"/>
          <w:szCs w:val="16"/>
          <w:lang w:val="uk-UA" w:eastAsia="ru-RU"/>
        </w:rPr>
        <w:t xml:space="preserve">дата реєстрації емітентом </w:t>
      </w:r>
      <w:r w:rsidRPr="00EC54B2">
        <w:rPr>
          <w:rFonts w:ascii="Times New Roman" w:eastAsia="Times New Roman" w:hAnsi="Times New Roman" w:cs="Times New Roman"/>
          <w:bCs/>
          <w:color w:val="000000"/>
          <w:sz w:val="16"/>
          <w:szCs w:val="16"/>
          <w:lang w:val="uk-UA" w:eastAsia="ru-RU"/>
        </w:rPr>
        <w:br/>
        <w:t xml:space="preserve">                  електронного документа)</w:t>
      </w:r>
    </w:p>
    <w:p w:rsidR="00EC54B2" w:rsidRPr="00EC54B2" w:rsidRDefault="00EC54B2" w:rsidP="00EC54B2">
      <w:pPr>
        <w:spacing w:after="0" w:line="240" w:lineRule="auto"/>
        <w:outlineLvl w:val="2"/>
        <w:rPr>
          <w:rFonts w:ascii="Times New Roman" w:eastAsia="Times New Roman" w:hAnsi="Times New Roman" w:cs="Times New Roman"/>
          <w:bCs/>
          <w:color w:val="000000"/>
          <w:sz w:val="16"/>
          <w:szCs w:val="16"/>
          <w:lang w:val="uk-UA" w:eastAsia="ru-RU"/>
        </w:rPr>
      </w:pPr>
    </w:p>
    <w:p w:rsidR="00EC54B2" w:rsidRPr="00E60259" w:rsidRDefault="00EC54B2" w:rsidP="00EC54B2">
      <w:pPr>
        <w:spacing w:after="0" w:line="240" w:lineRule="auto"/>
        <w:outlineLvl w:val="2"/>
        <w:rPr>
          <w:rFonts w:ascii="Times New Roman" w:eastAsia="Times New Roman" w:hAnsi="Times New Roman" w:cs="Times New Roman"/>
          <w:bCs/>
          <w:color w:val="000000"/>
          <w:sz w:val="16"/>
          <w:szCs w:val="16"/>
          <w:lang w:eastAsia="ru-RU"/>
        </w:rPr>
      </w:pPr>
      <w:r w:rsidRPr="00EC54B2">
        <w:rPr>
          <w:rFonts w:ascii="Times New Roman" w:eastAsia="Times New Roman" w:hAnsi="Times New Roman" w:cs="Times New Roman"/>
          <w:bCs/>
          <w:color w:val="000000"/>
          <w:sz w:val="16"/>
          <w:szCs w:val="16"/>
          <w:lang w:eastAsia="ru-RU"/>
        </w:rPr>
        <w:t xml:space="preserve">               </w:t>
      </w:r>
      <w:r w:rsidRPr="00EC54B2">
        <w:rPr>
          <w:rFonts w:ascii="Times New Roman" w:eastAsia="Times New Roman" w:hAnsi="Times New Roman" w:cs="Times New Roman"/>
          <w:bCs/>
          <w:color w:val="000000"/>
          <w:sz w:val="16"/>
          <w:szCs w:val="16"/>
          <w:lang w:val="uk-UA" w:eastAsia="ru-RU"/>
        </w:rPr>
        <w:t xml:space="preserve">№ </w:t>
      </w:r>
      <w:r w:rsidRPr="00E60259">
        <w:rPr>
          <w:rFonts w:ascii="Times New Roman" w:eastAsia="Times New Roman" w:hAnsi="Times New Roman" w:cs="Times New Roman"/>
          <w:b/>
          <w:bCs/>
          <w:color w:val="000000"/>
          <w:sz w:val="20"/>
          <w:szCs w:val="20"/>
          <w:u w:val="single"/>
          <w:lang w:eastAsia="ru-RU"/>
        </w:rPr>
        <w:t>6</w:t>
      </w:r>
    </w:p>
    <w:p w:rsidR="00EC54B2" w:rsidRPr="00EC54B2" w:rsidRDefault="00EC54B2" w:rsidP="00EC54B2">
      <w:pPr>
        <w:spacing w:after="0" w:line="240" w:lineRule="auto"/>
        <w:outlineLvl w:val="2"/>
        <w:rPr>
          <w:rFonts w:ascii="Times New Roman" w:eastAsia="Times New Roman" w:hAnsi="Times New Roman" w:cs="Times New Roman"/>
          <w:bCs/>
          <w:color w:val="000000"/>
          <w:sz w:val="16"/>
          <w:szCs w:val="16"/>
          <w:lang w:val="uk-UA" w:eastAsia="ru-RU"/>
        </w:rPr>
      </w:pPr>
      <w:r w:rsidRPr="00EC54B2">
        <w:rPr>
          <w:rFonts w:ascii="Times New Roman" w:eastAsia="Times New Roman" w:hAnsi="Times New Roman" w:cs="Times New Roman"/>
          <w:bCs/>
          <w:color w:val="000000"/>
          <w:sz w:val="16"/>
          <w:szCs w:val="16"/>
          <w:lang w:eastAsia="ru-RU"/>
        </w:rPr>
        <w:t xml:space="preserve">                  </w:t>
      </w:r>
      <w:r w:rsidRPr="00EC54B2">
        <w:rPr>
          <w:rFonts w:ascii="Times New Roman" w:eastAsia="Times New Roman" w:hAnsi="Times New Roman" w:cs="Times New Roman"/>
          <w:bCs/>
          <w:color w:val="000000"/>
          <w:sz w:val="16"/>
          <w:szCs w:val="16"/>
          <w:lang w:val="uk-UA" w:eastAsia="ru-RU"/>
        </w:rPr>
        <w:t>вихідний реєстраційний</w:t>
      </w:r>
      <w:r w:rsidRPr="00EC54B2">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EC54B2" w:rsidRPr="00EC54B2" w:rsidRDefault="00EC54B2" w:rsidP="00EC54B2">
      <w:pPr>
        <w:spacing w:after="0" w:line="240" w:lineRule="auto"/>
        <w:outlineLvl w:val="2"/>
        <w:rPr>
          <w:rFonts w:ascii="Times New Roman" w:eastAsia="Times New Roman" w:hAnsi="Times New Roman" w:cs="Times New Roman"/>
          <w:bCs/>
          <w:color w:val="000000"/>
          <w:sz w:val="16"/>
          <w:szCs w:val="16"/>
          <w:lang w:val="uk-UA" w:eastAsia="ru-RU"/>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EC54B2" w:rsidRPr="00EC54B2" w:rsidTr="00963F82">
        <w:tc>
          <w:tcPr>
            <w:tcW w:w="5000" w:type="pct"/>
            <w:tcMar>
              <w:top w:w="60" w:type="dxa"/>
              <w:left w:w="60" w:type="dxa"/>
              <w:bottom w:w="60" w:type="dxa"/>
              <w:right w:w="60" w:type="dxa"/>
            </w:tcMar>
            <w:vAlign w:val="cente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EC54B2" w:rsidRPr="00EC54B2" w:rsidTr="00963F82">
        <w:tc>
          <w:tcPr>
            <w:tcW w:w="156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en-US" w:eastAsia="ru-RU"/>
              </w:rPr>
            </w:pPr>
            <w:r w:rsidRPr="00EC54B2">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eastAsia="ru-RU"/>
              </w:rPr>
            </w:pPr>
            <w:r w:rsidRPr="00EC54B2">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eastAsia="ru-RU"/>
              </w:rPr>
            </w:pPr>
            <w:r w:rsidRPr="00EC54B2">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eastAsia="ru-RU"/>
              </w:rPr>
            </w:pPr>
            <w:r w:rsidRPr="00EC54B2">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EC54B2" w:rsidRPr="00EC54B2" w:rsidRDefault="00EC54B2" w:rsidP="00EC54B2">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C54B2">
              <w:rPr>
                <w:rFonts w:ascii="Times New Roman" w:eastAsia="Times New Roman" w:hAnsi="Times New Roman" w:cs="Times New Roman"/>
                <w:color w:val="000000"/>
                <w:sz w:val="20"/>
                <w:szCs w:val="20"/>
                <w:lang w:val="en-US" w:eastAsia="ru-RU"/>
              </w:rPr>
              <w:t>Петрук Вiталiй Борисович</w:t>
            </w:r>
          </w:p>
        </w:tc>
      </w:tr>
      <w:tr w:rsidR="00EC54B2" w:rsidRPr="00EC54B2" w:rsidTr="00963F82">
        <w:tc>
          <w:tcPr>
            <w:tcW w:w="156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4"/>
                <w:szCs w:val="24"/>
                <w:lang w:eastAsia="ru-RU"/>
              </w:rPr>
            </w:pPr>
            <w:r w:rsidRPr="00EC54B2">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4"/>
                <w:szCs w:val="24"/>
                <w:lang w:eastAsia="ru-RU"/>
              </w:rPr>
            </w:pPr>
            <w:r w:rsidRPr="00EC54B2">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4"/>
                <w:szCs w:val="24"/>
                <w:lang w:eastAsia="ru-RU"/>
              </w:rPr>
            </w:pPr>
            <w:r w:rsidRPr="00EC54B2">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4"/>
                <w:szCs w:val="24"/>
                <w:lang w:eastAsia="ru-RU"/>
              </w:rPr>
            </w:pPr>
            <w:r w:rsidRPr="00EC54B2">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4"/>
                <w:szCs w:val="24"/>
                <w:lang w:eastAsia="ru-RU"/>
              </w:rPr>
            </w:pPr>
            <w:r w:rsidRPr="00EC54B2">
              <w:rPr>
                <w:rFonts w:ascii="Times New Roman" w:eastAsia="Times New Roman" w:hAnsi="Times New Roman" w:cs="Times New Roman"/>
                <w:color w:val="000000"/>
                <w:sz w:val="20"/>
                <w:szCs w:val="20"/>
                <w:lang w:eastAsia="ru-RU"/>
              </w:rPr>
              <w:t>(прізвище та ініціали керівника)</w:t>
            </w:r>
          </w:p>
        </w:tc>
      </w:tr>
      <w:tr w:rsidR="00EC54B2" w:rsidRPr="00EC54B2" w:rsidTr="00963F82">
        <w:trPr>
          <w:trHeight w:val="121"/>
        </w:trPr>
        <w:tc>
          <w:tcPr>
            <w:tcW w:w="5460" w:type="dxa"/>
            <w:gridSpan w:val="4"/>
            <w:vMerge w:val="restart"/>
            <w:tcMar>
              <w:top w:w="30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en-US" w:eastAsia="ru-RU"/>
              </w:rPr>
            </w:pPr>
          </w:p>
        </w:tc>
      </w:tr>
      <w:tr w:rsidR="00EC54B2" w:rsidRPr="00EC54B2" w:rsidTr="00963F82">
        <w:trPr>
          <w:trHeight w:val="44"/>
        </w:trPr>
        <w:tc>
          <w:tcPr>
            <w:tcW w:w="5460" w:type="dxa"/>
            <w:gridSpan w:val="4"/>
            <w:vMerge/>
            <w:vAlign w:val="center"/>
          </w:tcPr>
          <w:p w:rsidR="00EC54B2" w:rsidRPr="00EC54B2" w:rsidRDefault="00EC54B2" w:rsidP="00EC54B2">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4"/>
                <w:szCs w:val="24"/>
                <w:lang w:eastAsia="ru-RU"/>
              </w:rPr>
            </w:pPr>
          </w:p>
        </w:tc>
      </w:tr>
      <w:tr w:rsidR="00EC54B2" w:rsidRPr="00EC54B2" w:rsidTr="00963F82">
        <w:tc>
          <w:tcPr>
            <w:tcW w:w="9601" w:type="dxa"/>
            <w:gridSpan w:val="5"/>
            <w:tcMar>
              <w:top w:w="60" w:type="dxa"/>
              <w:left w:w="60" w:type="dxa"/>
              <w:bottom w:w="60" w:type="dxa"/>
              <w:right w:w="60" w:type="dxa"/>
            </w:tcMar>
            <w:vAlign w:val="center"/>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C54B2">
              <w:rPr>
                <w:rFonts w:ascii="Times New Roman" w:eastAsia="Times New Roman" w:hAnsi="Times New Roman" w:cs="Times New Roman"/>
                <w:b/>
                <w:bCs/>
                <w:color w:val="000000"/>
                <w:sz w:val="24"/>
                <w:szCs w:val="24"/>
                <w:lang w:eastAsia="ru-RU"/>
              </w:rPr>
              <w:t>Річна інформація емітента цінних паперів</w:t>
            </w:r>
            <w:r w:rsidRPr="00EC54B2">
              <w:rPr>
                <w:rFonts w:ascii="Times New Roman" w:eastAsia="Times New Roman" w:hAnsi="Times New Roman" w:cs="Times New Roman"/>
                <w:b/>
                <w:bCs/>
                <w:color w:val="000000"/>
                <w:sz w:val="24"/>
                <w:szCs w:val="24"/>
                <w:lang w:eastAsia="ru-RU"/>
              </w:rPr>
              <w:br/>
              <w:t xml:space="preserve">за 2019 рік </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EC54B2" w:rsidRPr="00EC54B2" w:rsidTr="00963F82">
        <w:tc>
          <w:tcPr>
            <w:tcW w:w="5000" w:type="pct"/>
            <w:gridSpan w:val="2"/>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color w:val="000000"/>
                <w:sz w:val="24"/>
                <w:szCs w:val="24"/>
                <w:lang w:eastAsia="ru-RU"/>
              </w:rPr>
            </w:pPr>
            <w:r w:rsidRPr="00EC54B2">
              <w:rPr>
                <w:rFonts w:ascii="Times New Roman" w:eastAsia="Times New Roman" w:hAnsi="Times New Roman" w:cs="Times New Roman"/>
                <w:b/>
                <w:bCs/>
                <w:color w:val="000000"/>
                <w:sz w:val="24"/>
                <w:szCs w:val="24"/>
                <w:lang w:val="en-US" w:eastAsia="ru-RU"/>
              </w:rPr>
              <w:t>I</w:t>
            </w:r>
            <w:r w:rsidRPr="00EC54B2">
              <w:rPr>
                <w:rFonts w:ascii="Times New Roman" w:eastAsia="Times New Roman" w:hAnsi="Times New Roman" w:cs="Times New Roman"/>
                <w:b/>
                <w:bCs/>
                <w:color w:val="000000"/>
                <w:sz w:val="24"/>
                <w:szCs w:val="24"/>
                <w:lang w:eastAsia="ru-RU"/>
              </w:rPr>
              <w:t>. Загальні відомості</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color w:val="000000"/>
                <w:sz w:val="20"/>
                <w:szCs w:val="20"/>
                <w:lang w:eastAsia="ru-RU"/>
              </w:rPr>
            </w:pPr>
            <w:r w:rsidRPr="00EC54B2">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EC54B2" w:rsidRPr="00E60259" w:rsidRDefault="00EC54B2" w:rsidP="00EC54B2">
            <w:pPr>
              <w:spacing w:after="0" w:line="240" w:lineRule="auto"/>
              <w:rPr>
                <w:rFonts w:ascii="Times New Roman" w:eastAsia="Times New Roman" w:hAnsi="Times New Roman" w:cs="Times New Roman"/>
                <w:sz w:val="20"/>
                <w:szCs w:val="20"/>
                <w:lang w:eastAsia="ru-RU"/>
              </w:rPr>
            </w:pPr>
            <w:r w:rsidRPr="00E60259">
              <w:rPr>
                <w:rFonts w:ascii="Times New Roman" w:eastAsia="Times New Roman" w:hAnsi="Times New Roman" w:cs="Times New Roman"/>
                <w:sz w:val="20"/>
                <w:szCs w:val="20"/>
                <w:lang w:eastAsia="ru-RU"/>
              </w:rPr>
              <w:t>ПРИВАТНЕ АКЦ</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ОНЕРНЕ ТОВАРИСТВО "ЗДОЛБУН</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ВСЬКЕ С</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ЛЬСЬКОГОСПОДАРСЬКЕ РИБОВОДНО-БУД</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ВЕЛЬНЕ П</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ДПРИЄМСТВО "ЗДОЛБУН</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ВС</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ЛЬГОСПРИББУД"</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color w:val="000000"/>
                <w:sz w:val="20"/>
                <w:szCs w:val="20"/>
                <w:lang w:eastAsia="ru-RU"/>
              </w:rPr>
            </w:pPr>
            <w:r w:rsidRPr="00EC54B2">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Приватне акцiонерне товариство</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color w:val="000000"/>
                <w:sz w:val="20"/>
                <w:szCs w:val="20"/>
                <w:lang w:eastAsia="ru-RU"/>
              </w:rPr>
            </w:pPr>
            <w:r w:rsidRPr="00EC54B2">
              <w:rPr>
                <w:rFonts w:ascii="Times New Roman" w:eastAsia="Times New Roman" w:hAnsi="Times New Roman" w:cs="Times New Roman"/>
                <w:b/>
                <w:color w:val="000000"/>
                <w:sz w:val="20"/>
                <w:szCs w:val="20"/>
                <w:lang w:eastAsia="ru-RU"/>
              </w:rPr>
              <w:t xml:space="preserve">3. </w:t>
            </w:r>
            <w:r w:rsidRPr="00EC54B2">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05527640</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color w:val="000000"/>
                <w:sz w:val="20"/>
                <w:szCs w:val="20"/>
                <w:lang w:eastAsia="ru-RU"/>
              </w:rPr>
            </w:pPr>
            <w:r w:rsidRPr="00EC54B2">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35705 Рiвненська область Здолбунiвський мiсто Здолбунiв вул. Мартинiвка, 14а</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color w:val="000000"/>
                <w:sz w:val="20"/>
                <w:szCs w:val="20"/>
                <w:lang w:eastAsia="ru-RU"/>
              </w:rPr>
            </w:pPr>
            <w:r w:rsidRPr="00EC54B2">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(0362) 69-34-00 (0362) 69-34-09</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color w:val="000000"/>
                <w:sz w:val="20"/>
                <w:szCs w:val="20"/>
                <w:lang w:eastAsia="ru-RU"/>
              </w:rPr>
            </w:pPr>
            <w:r w:rsidRPr="00EC54B2">
              <w:rPr>
                <w:rFonts w:ascii="Times New Roman" w:eastAsia="Times New Roman" w:hAnsi="Times New Roman" w:cs="Times New Roman"/>
                <w:b/>
                <w:color w:val="000000"/>
                <w:sz w:val="20"/>
                <w:szCs w:val="20"/>
                <w:lang w:eastAsia="ru-RU"/>
              </w:rPr>
              <w:t xml:space="preserve">6. </w:t>
            </w:r>
            <w:r w:rsidRPr="00EC54B2">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zdolbunivsrb@emitent.net.ua</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C54B2">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C54B2" w:rsidRPr="00E60259" w:rsidRDefault="00EC54B2" w:rsidP="00EC54B2">
            <w:pPr>
              <w:spacing w:after="0" w:line="240" w:lineRule="auto"/>
              <w:rPr>
                <w:rFonts w:ascii="Times New Roman" w:eastAsia="Times New Roman" w:hAnsi="Times New Roman" w:cs="Times New Roman"/>
                <w:sz w:val="20"/>
                <w:szCs w:val="20"/>
                <w:lang w:eastAsia="ru-RU"/>
              </w:rPr>
            </w:pPr>
            <w:r w:rsidRPr="00E60259">
              <w:rPr>
                <w:rFonts w:ascii="Times New Roman" w:eastAsia="Times New Roman" w:hAnsi="Times New Roman" w:cs="Times New Roman"/>
                <w:sz w:val="20"/>
                <w:szCs w:val="20"/>
                <w:lang w:eastAsia="ru-RU"/>
              </w:rPr>
              <w:t>22.04.2020</w:t>
            </w:r>
          </w:p>
          <w:p w:rsidR="00EC54B2" w:rsidRPr="00E60259" w:rsidRDefault="00EC54B2" w:rsidP="00EC54B2">
            <w:pPr>
              <w:spacing w:after="0" w:line="240" w:lineRule="auto"/>
              <w:rPr>
                <w:rFonts w:ascii="Times New Roman" w:eastAsia="Times New Roman" w:hAnsi="Times New Roman" w:cs="Times New Roman"/>
                <w:sz w:val="20"/>
                <w:szCs w:val="20"/>
                <w:lang w:eastAsia="ru-RU"/>
              </w:rPr>
            </w:pPr>
            <w:r w:rsidRPr="00E60259">
              <w:rPr>
                <w:rFonts w:ascii="Times New Roman" w:eastAsia="Times New Roman" w:hAnsi="Times New Roman" w:cs="Times New Roman"/>
                <w:sz w:val="20"/>
                <w:szCs w:val="20"/>
                <w:lang w:eastAsia="ru-RU"/>
              </w:rPr>
              <w:t>Р</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шення Наглядової ради в</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д 22.04.2020 року (протокол № 02-2020)</w:t>
            </w:r>
          </w:p>
        </w:tc>
      </w:tr>
      <w:tr w:rsidR="00EC54B2" w:rsidRPr="00EC54B2" w:rsidTr="00963F82">
        <w:tc>
          <w:tcPr>
            <w:tcW w:w="1359" w:type="pct"/>
            <w:tcMar>
              <w:top w:w="60" w:type="dxa"/>
              <w:left w:w="60" w:type="dxa"/>
              <w:bottom w:w="60" w:type="dxa"/>
              <w:right w:w="60" w:type="dxa"/>
            </w:tcMar>
            <w:vAlign w:val="cente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C54B2">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EC54B2">
              <w:rPr>
                <w:rFonts w:ascii="Times New Roman" w:eastAsia="Times New Roman" w:hAnsi="Times New Roman" w:cs="Times New Roman"/>
                <w:b/>
                <w:color w:val="000000"/>
                <w:sz w:val="20"/>
                <w:szCs w:val="20"/>
                <w:lang w:val="uk-UA" w:eastAsia="ru-RU"/>
              </w:rPr>
              <w:lastRenderedPageBreak/>
              <w:t>регульованої інформації від імені учасника фондового ринку</w:t>
            </w:r>
          </w:p>
        </w:tc>
        <w:tc>
          <w:tcPr>
            <w:tcW w:w="3641" w:type="pct"/>
            <w:vAlign w:val="center"/>
          </w:tcPr>
          <w:p w:rsidR="00EC54B2" w:rsidRPr="00E60259" w:rsidRDefault="00EC54B2" w:rsidP="00EC54B2">
            <w:pPr>
              <w:spacing w:after="0" w:line="240" w:lineRule="auto"/>
              <w:rPr>
                <w:rFonts w:ascii="Times New Roman" w:eastAsia="Times New Roman" w:hAnsi="Times New Roman" w:cs="Times New Roman"/>
                <w:sz w:val="20"/>
                <w:szCs w:val="20"/>
                <w:lang w:eastAsia="ru-RU"/>
              </w:rPr>
            </w:pPr>
            <w:r w:rsidRPr="00E60259">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EC54B2">
              <w:rPr>
                <w:rFonts w:ascii="Times New Roman" w:eastAsia="Times New Roman" w:hAnsi="Times New Roman" w:cs="Times New Roman"/>
                <w:sz w:val="20"/>
                <w:szCs w:val="20"/>
                <w:lang w:val="en-US" w:eastAsia="ru-RU"/>
              </w:rPr>
              <w:t>i</w:t>
            </w:r>
            <w:r w:rsidRPr="00E60259">
              <w:rPr>
                <w:rFonts w:ascii="Times New Roman" w:eastAsia="Times New Roman" w:hAnsi="Times New Roman" w:cs="Times New Roman"/>
                <w:sz w:val="20"/>
                <w:szCs w:val="20"/>
                <w:lang w:eastAsia="ru-RU"/>
              </w:rPr>
              <w:t>нфраструктури фондового ринку України</w:t>
            </w:r>
          </w:p>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21676262</w:t>
            </w:r>
          </w:p>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Україна</w:t>
            </w:r>
          </w:p>
          <w:p w:rsidR="00EC54B2" w:rsidRPr="00EC54B2" w:rsidRDefault="00EC54B2" w:rsidP="00EC54B2">
            <w:pPr>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DR/00001/APA</w:t>
            </w:r>
          </w:p>
        </w:tc>
      </w:tr>
      <w:tr w:rsidR="00EC54B2" w:rsidRPr="00EC54B2" w:rsidTr="00963F8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4"/>
                <w:szCs w:val="24"/>
                <w:lang w:eastAsia="ru-RU"/>
              </w:rPr>
            </w:pPr>
            <w:r w:rsidRPr="00EC54B2">
              <w:rPr>
                <w:rFonts w:ascii="Times New Roman" w:eastAsia="Times New Roman" w:hAnsi="Times New Roman" w:cs="Times New Roman"/>
                <w:b/>
                <w:bCs/>
                <w:sz w:val="24"/>
                <w:szCs w:val="24"/>
                <w:lang w:val="en-US" w:eastAsia="ru-RU"/>
              </w:rPr>
              <w:lastRenderedPageBreak/>
              <w:t>II</w:t>
            </w:r>
            <w:r w:rsidRPr="00EC54B2">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eastAsia="ru-RU"/>
        </w:rPr>
      </w:pPr>
    </w:p>
    <w:p w:rsidR="00EC54B2" w:rsidRPr="00EC54B2" w:rsidRDefault="00EC54B2" w:rsidP="00EC54B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EC54B2" w:rsidRPr="00EC54B2" w:rsidTr="00963F82">
        <w:tc>
          <w:tcPr>
            <w:tcW w:w="2580" w:type="dxa"/>
            <w:tcMar>
              <w:top w:w="60" w:type="dxa"/>
              <w:left w:w="60" w:type="dxa"/>
              <w:bottom w:w="60" w:type="dxa"/>
              <w:right w:w="60" w:type="dxa"/>
            </w:tcMar>
            <w:vAlign w:val="bottom"/>
          </w:tcPr>
          <w:p w:rsidR="00EC54B2" w:rsidRPr="00EC54B2" w:rsidRDefault="00EC54B2" w:rsidP="00EC54B2">
            <w:pPr>
              <w:spacing w:after="0" w:line="240" w:lineRule="auto"/>
              <w:rPr>
                <w:rFonts w:ascii="Times New Roman" w:eastAsia="Times New Roman" w:hAnsi="Times New Roman" w:cs="Times New Roman"/>
                <w:b/>
                <w:sz w:val="20"/>
                <w:szCs w:val="20"/>
                <w:lang w:eastAsia="ru-RU"/>
              </w:rPr>
            </w:pPr>
            <w:r w:rsidRPr="00EC54B2">
              <w:rPr>
                <w:rFonts w:ascii="Times New Roman" w:eastAsia="Times New Roman" w:hAnsi="Times New Roman" w:cs="Times New Roman"/>
                <w:b/>
                <w:color w:val="000000"/>
                <w:sz w:val="20"/>
                <w:szCs w:val="20"/>
                <w:lang w:val="uk-UA" w:eastAsia="ru-RU"/>
              </w:rPr>
              <w:t>Повідомлення розміщено на власному</w:t>
            </w:r>
            <w:r w:rsidRPr="00EC54B2">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http://zdolb.pat.ua/</w:t>
            </w:r>
          </w:p>
        </w:tc>
        <w:tc>
          <w:tcPr>
            <w:tcW w:w="292" w:type="dxa"/>
            <w:tcMar>
              <w:top w:w="60" w:type="dxa"/>
              <w:left w:w="60" w:type="dxa"/>
              <w:bottom w:w="60" w:type="dxa"/>
              <w:right w:w="60" w:type="dxa"/>
            </w:tcMar>
            <w:vAlign w:val="bottom"/>
          </w:tcPr>
          <w:p w:rsidR="00EC54B2" w:rsidRPr="00EC54B2" w:rsidRDefault="00EC54B2" w:rsidP="00EC54B2">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22.04.2020</w:t>
            </w:r>
          </w:p>
        </w:tc>
      </w:tr>
      <w:tr w:rsidR="00EC54B2" w:rsidRPr="00EC54B2" w:rsidTr="00963F82">
        <w:tc>
          <w:tcPr>
            <w:tcW w:w="258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4"/>
                <w:szCs w:val="24"/>
                <w:lang w:eastAsia="ru-RU"/>
              </w:rPr>
            </w:pPr>
            <w:r w:rsidRPr="00EC54B2">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16"/>
                <w:szCs w:val="16"/>
                <w:lang w:eastAsia="ru-RU"/>
              </w:rPr>
            </w:pPr>
            <w:r w:rsidRPr="00EC54B2">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16"/>
                <w:szCs w:val="16"/>
                <w:lang w:eastAsia="ru-RU"/>
              </w:rPr>
            </w:pPr>
            <w:r w:rsidRPr="00EC54B2">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16"/>
                <w:szCs w:val="16"/>
                <w:lang w:eastAsia="ru-RU"/>
              </w:rPr>
            </w:pPr>
            <w:r w:rsidRPr="00EC54B2">
              <w:rPr>
                <w:rFonts w:ascii="Times New Roman" w:eastAsia="Times New Roman" w:hAnsi="Times New Roman" w:cs="Times New Roman"/>
                <w:sz w:val="16"/>
                <w:szCs w:val="16"/>
                <w:lang w:eastAsia="ru-RU"/>
              </w:rPr>
              <w:t>(дата)</w:t>
            </w:r>
          </w:p>
        </w:tc>
      </w:tr>
    </w:tbl>
    <w:p w:rsidR="00EC54B2" w:rsidRPr="00EC54B2" w:rsidRDefault="00EC54B2" w:rsidP="00EC54B2">
      <w:pPr>
        <w:spacing w:after="0" w:line="240" w:lineRule="auto"/>
        <w:rPr>
          <w:rFonts w:ascii="Times New Roman" w:eastAsia="Times New Roman" w:hAnsi="Times New Roman" w:cs="Times New Roman"/>
          <w:sz w:val="24"/>
          <w:szCs w:val="24"/>
          <w:lang w:eastAsia="ru-RU"/>
        </w:rPr>
      </w:pPr>
    </w:p>
    <w:p w:rsidR="00EC54B2" w:rsidRDefault="00EC54B2">
      <w:pPr>
        <w:sectPr w:rsidR="00EC54B2" w:rsidSect="00EC54B2">
          <w:pgSz w:w="11906" w:h="16838"/>
          <w:pgMar w:top="363" w:right="567" w:bottom="363" w:left="1417" w:header="708" w:footer="708" w:gutter="0"/>
          <w:cols w:space="708"/>
          <w:docGrid w:linePitch="360"/>
        </w:sectPr>
      </w:pPr>
    </w:p>
    <w:p w:rsidR="00EC54B2" w:rsidRPr="00EC54B2" w:rsidRDefault="00EC54B2" w:rsidP="00EC54B2">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C54B2">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C54B2" w:rsidRPr="00E60259" w:rsidTr="00963F82">
        <w:tc>
          <w:tcPr>
            <w:tcW w:w="10266" w:type="dxa"/>
            <w:gridSpan w:val="2"/>
            <w:tcMar>
              <w:top w:w="60" w:type="dxa"/>
              <w:left w:w="60" w:type="dxa"/>
              <w:bottom w:w="60" w:type="dxa"/>
              <w:right w:w="60" w:type="dxa"/>
            </w:tcMar>
            <w:vAlign w:val="cente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C54B2">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en-US"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C54B2" w:rsidRPr="00E60259" w:rsidRDefault="00EC54B2" w:rsidP="00EC54B2">
            <w:pPr>
              <w:spacing w:after="0" w:line="240" w:lineRule="auto"/>
              <w:jc w:val="center"/>
              <w:rPr>
                <w:rFonts w:ascii="Times New Roman" w:eastAsia="Times New Roman" w:hAnsi="Times New Roman" w:cs="Times New Roman"/>
                <w:b/>
                <w:sz w:val="24"/>
                <w:szCs w:val="24"/>
                <w:lang w:eastAsia="uk-UA"/>
              </w:rPr>
            </w:pPr>
          </w:p>
        </w:tc>
      </w:tr>
      <w:tr w:rsidR="00EC54B2" w:rsidRPr="00EC54B2" w:rsidTr="00963F82">
        <w:trPr>
          <w:trHeight w:val="274"/>
        </w:trPr>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C54B2" w:rsidRPr="00E60259" w:rsidRDefault="00EC54B2" w:rsidP="00EC54B2">
            <w:pPr>
              <w:spacing w:after="0" w:line="240" w:lineRule="auto"/>
              <w:jc w:val="center"/>
              <w:rPr>
                <w:rFonts w:ascii="Times New Roman" w:eastAsia="Times New Roman" w:hAnsi="Times New Roman" w:cs="Times New Roman"/>
                <w:b/>
                <w:sz w:val="24"/>
                <w:szCs w:val="24"/>
                <w:lang w:eastAsia="uk-UA"/>
              </w:rPr>
            </w:pP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EC54B2" w:rsidRPr="00E60259" w:rsidRDefault="00EC54B2" w:rsidP="00EC54B2">
            <w:pPr>
              <w:spacing w:after="0" w:line="240" w:lineRule="auto"/>
              <w:jc w:val="center"/>
              <w:rPr>
                <w:rFonts w:ascii="Times New Roman" w:eastAsia="Times New Roman" w:hAnsi="Times New Roman" w:cs="Times New Roman"/>
                <w:b/>
                <w:sz w:val="24"/>
                <w:szCs w:val="24"/>
                <w:lang w:eastAsia="uk-UA"/>
              </w:rPr>
            </w:pP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en-US"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C54B2" w:rsidRPr="00E60259" w:rsidRDefault="00EC54B2" w:rsidP="00EC54B2">
            <w:pPr>
              <w:spacing w:after="0" w:line="240" w:lineRule="auto"/>
              <w:jc w:val="center"/>
              <w:rPr>
                <w:rFonts w:ascii="Times New Roman" w:eastAsia="Times New Roman" w:hAnsi="Times New Roman" w:cs="Times New Roman"/>
                <w:b/>
                <w:sz w:val="24"/>
                <w:szCs w:val="24"/>
                <w:lang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en-US"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en-US"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en-US"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en-US"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ind w:left="1560" w:hanging="1560"/>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color w:val="000000"/>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C54B2" w:rsidRPr="00E60259" w:rsidRDefault="00EC54B2" w:rsidP="00EC54B2">
            <w:pPr>
              <w:spacing w:after="0" w:line="240" w:lineRule="auto"/>
              <w:jc w:val="center"/>
              <w:rPr>
                <w:rFonts w:ascii="Times New Roman" w:eastAsia="Times New Roman" w:hAnsi="Times New Roman" w:cs="Times New Roman"/>
                <w:b/>
                <w:sz w:val="24"/>
                <w:szCs w:val="24"/>
                <w:lang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en-US" w:eastAsia="uk-UA"/>
              </w:rPr>
              <w:t>X</w:t>
            </w: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tcPr>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p>
        </w:tc>
      </w:tr>
      <w:tr w:rsidR="00EC54B2" w:rsidRPr="00EC54B2" w:rsidTr="00963F82">
        <w:tc>
          <w:tcPr>
            <w:tcW w:w="8424"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4"/>
                <w:szCs w:val="24"/>
                <w:lang w:val="en-US" w:eastAsia="uk-UA"/>
              </w:rPr>
            </w:pPr>
            <w:r w:rsidRPr="00EC54B2">
              <w:rPr>
                <w:rFonts w:ascii="Times New Roman" w:eastAsia="Times New Roman" w:hAnsi="Times New Roman" w:cs="Times New Roman"/>
                <w:b/>
                <w:sz w:val="24"/>
                <w:szCs w:val="24"/>
                <w:lang w:val="en-US" w:eastAsia="uk-UA"/>
              </w:rPr>
              <w:t>X</w:t>
            </w:r>
          </w:p>
        </w:tc>
      </w:tr>
    </w:tbl>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p>
    <w:p w:rsidR="00EC54B2" w:rsidRPr="00E60259"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b/>
          <w:sz w:val="20"/>
          <w:szCs w:val="20"/>
          <w:lang w:val="uk-UA" w:eastAsia="uk-UA"/>
        </w:rPr>
        <w:t xml:space="preserve">Примітки : </w:t>
      </w: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val="uk-UA"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сту "Основн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домост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про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val="uk-UA"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val="uk-UA"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я про одержан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ценз</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ї (дозволи) на окрем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види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яльност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пункту 5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лу </w:t>
      </w:r>
      <w:r w:rsidRPr="00EC54B2">
        <w:rPr>
          <w:rFonts w:ascii="Times New Roman" w:eastAsia="Times New Roman" w:hAnsi="Times New Roman" w:cs="Times New Roman"/>
          <w:sz w:val="20"/>
          <w:szCs w:val="20"/>
          <w:lang w:val="en-US" w:eastAsia="uk-UA"/>
        </w:rPr>
        <w:t>II</w:t>
      </w:r>
      <w:r w:rsidRPr="00E60259">
        <w:rPr>
          <w:rFonts w:ascii="Times New Roman" w:eastAsia="Times New Roman" w:hAnsi="Times New Roman" w:cs="Times New Roman"/>
          <w:sz w:val="20"/>
          <w:szCs w:val="20"/>
          <w:lang w:val="uk-UA"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val="uk-UA"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сту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домост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про участь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тента 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нших юридичних особах"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тенту не належать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ї (частки, паї) 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нших юридичних особах,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перевищують 5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дсотк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корпоративного секретаря"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має посади корпоративного секретаря.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рейтингове агентство"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товариство не користувалось послугами жодного з рейтингових агенств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року.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наявн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ал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або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нших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докремлених структурних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має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ал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або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нших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докремлених структурних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"Судов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справи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за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тний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судових справ, за якими розглядаються позовн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вимоги у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на суму 1 та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льше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дсотк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"Штрафн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санкц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за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тний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штрафних санкц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lastRenderedPageBreak/>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"Опис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знесу"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органи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його посадових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засновник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та/або учасник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та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дсоток їх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(часток, паїв)"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органи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посадових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щодо осв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ти та стажу роботи посадових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волод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посадовими особами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ями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будь-як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винагороди або компенсац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виплачен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посадовим особам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 раз</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їх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льнення"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посадових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засновник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та/або учасник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дсоток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(часток, паїв)"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серед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Товариства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дсутн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його засновники.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 кер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вництва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 про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рог</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перспективи подальшого розвитку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розвиток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укладення дериватив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або вчинення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щодо пох</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тентом, якщо це впливає на оц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нку його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зобов'язань,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нансового стану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доход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або витрат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"Завдання та пол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тика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щодо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нансовими ризиками, у тому числ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пол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тика щодо страхування кожного основного виду прогнозованої операц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для якої використовуються операц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хеджування"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схильн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до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нових ризик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кредитного ризику, ризику 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та/або ризику грошових поток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 про корпоративне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"Власний кодекс корпоративного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яким керується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"Кодекс корпоративного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фондової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рж</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об'єднання юридичних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б або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нший кодекс корпоративного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який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добров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льно вир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шив застосовувати"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практику корпоративного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застосовувану понад визначен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законодавством вимоги"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проведен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загальн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збори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(учасник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наглядову раду"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виконавчий орган"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"Опис основних характеристик систем внутр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шнього контролю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ризиками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"Перел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прямо або опосередковано є власниками значного пакета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будь-як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обмеження прав участ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та голосування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(учасник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на загальних зборах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"Порядок призначення та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льнення посадових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"Повноваження посадових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lastRenderedPageBreak/>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власник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пакет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5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льше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дсотк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й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з зазначенням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дсотка,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типу та/або класу належних їм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ну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яким належать голосуюч</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 пакета яких стає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льшим, меншим або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вним пороговому значенню пакета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дпов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дну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ю не отримував.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ну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яким належить право голосу за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ями, сумарна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прав за якими стає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льшою, меншою або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вною пороговому значенню пакета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дпов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дну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ю не отримував.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ну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є власниками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нансових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нструмент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пов'язаних з голосуючими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ями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онерного товариства, сумарна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прав за якими стає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льшою, меншою або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вною пороговому значенню пакета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дпов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дну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ю не отримував.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структуру кап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талу, в тому числ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з зазначенням тип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та клас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а також прав та обов'язк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(учасник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папери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(вид, форма випуску, тип,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наявн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публ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чної пропозиц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та/або допуску до торг</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на фондов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рж</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 частин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включення до 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ржового реєстру"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випуски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випускав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я про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папери, випущен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тентом"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тент не випускав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окр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м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пох</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папери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випускав пох</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папери.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забезпечення випуску боргових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випускав боргових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придбання власних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тентом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придбавав власн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папери.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 про стан об'єкта нерухомост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(у раз</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льових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дприємств, виконання зобов'язань за якими 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вництва)"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5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наявн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у власност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(кр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м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такого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тент не випускав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кр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м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наявн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у власност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у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понад 0,1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дсотка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ру статутного кап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талу такого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у прац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немає у власност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у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понад 0,1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дсотка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ру статутного кап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талу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будь-як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обмеження щодо об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гу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 тому числ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необх</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отримання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тента або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нших власник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згоди на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дчуження таких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загальну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голосуючих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та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голосуючих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права голосу за якими обмежено, а також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голосуючих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й, права голосу за якими за результатами обмеження таких прав передано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особ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виплату див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денд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та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нших доход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за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нними паперами"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виплачував див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денди або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доходи за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нними паперами,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господарську та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нансову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яльн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основн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засоби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(за залишковою варт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стю)"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щодо вартост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чистих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зобов'язання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обсяги виробництва та реал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зац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основних вид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продукц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займається видами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яльност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що класиф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куються як переробна, добувна промислов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або виробництво та розпод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лення електроенерг</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газу та води за класиф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катором вид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економ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чної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яльност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соб</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варт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реал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зованої продукц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займається видами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яльност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що класиф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куються як переробна, добувна промислов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або виробництво та розпод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лення електроенерг</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газу та води за класиф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катором вид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економ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чної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яльност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lastRenderedPageBreak/>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послугами яких користується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прийняття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шення про попереднє надання згоди на вчинення значних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вчинення значних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за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тний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 не було випадк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вчинення значних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вчинення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щодо вчинення яких є за</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нтересован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за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тний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 не було випадк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вчинення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щодо вчинення яких є за</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нтересован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за</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нтересованих у вчиненн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товариством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з за</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нтересован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стю, та обставини,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снування яких створює за</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нтересован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за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тний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 не було випадк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вчинення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щодо вчинення яких є за</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нтересован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чна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"Аудиторський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 незалежного аудитора, наданий за результатами аудиту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нансової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аудитором (аудиторською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рмою)"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льки Товариство не проходило аудит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нансової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чна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поручителя (страховика/гаранта), що 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йснює забезпечення випуску боргових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(за кожним суб'єктом забезпечення окремо)"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боргових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"Твердження щодо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або корпоративн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договори, укладен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онерами (учасниками) такого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яка наявна 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льки така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дсутня.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будь-як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договори та/або правочини, умовою чинност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яких є незм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йснюють контроль над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тентом"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оск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льки така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дсутня 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домост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щодо особливої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ї та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ї про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папери, що виникала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на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пункту 1 глави 4 розд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лу </w:t>
      </w:r>
      <w:r w:rsidRPr="00EC54B2">
        <w:rPr>
          <w:rFonts w:ascii="Times New Roman" w:eastAsia="Times New Roman" w:hAnsi="Times New Roman" w:cs="Times New Roman"/>
          <w:sz w:val="20"/>
          <w:szCs w:val="20"/>
          <w:lang w:val="en-US" w:eastAsia="uk-UA"/>
        </w:rPr>
        <w:t>III</w:t>
      </w:r>
      <w:r w:rsidRPr="00E60259">
        <w:rPr>
          <w:rFonts w:ascii="Times New Roman" w:eastAsia="Times New Roman" w:hAnsi="Times New Roman" w:cs="Times New Roman"/>
          <w:sz w:val="20"/>
          <w:szCs w:val="20"/>
          <w:lang w:eastAsia="uk-UA"/>
        </w:rPr>
        <w:t xml:space="preserve"> "Положення про розкриття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тентами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я про випуски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я про склад, структуру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р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потечного покриття"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р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потечного покриття та його сп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дношення з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ром (сумою) зобов'язань за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потечними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ями з цим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потечним покриттям"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щодо сп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дношення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ру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потечного покриття з розм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ром (сумою) зобов'язань за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потечними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ями з цим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потечним покриттям на кожну дату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сля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н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у склад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потечного покриття,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дбулися протягом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сту "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зам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ни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у склад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потечного покриття або включення нових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до складу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потечного покриття"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домост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про структуру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потечного покриття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й за видами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та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домост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щодо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дстав виникнення 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тента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й прав на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активи,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складають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потечне покриття станом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року"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наявн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прострочених боржником строк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сплати чергових платеж</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потеками,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включено до складу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потечного покриття"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гац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я про випуски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я щодо реєстру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потечних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"Основн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домост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про ФОН"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ФОН.</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випуски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ФОН "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ФОН.</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про ос</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б, що волод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ють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катами ФОН "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ФОН.</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"Розрахунок вартост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чистих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ФОН"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ФОН.</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lastRenderedPageBreak/>
        <w:t>C</w:t>
      </w:r>
      <w:r w:rsidRPr="00E60259">
        <w:rPr>
          <w:rFonts w:ascii="Times New Roman" w:eastAsia="Times New Roman" w:hAnsi="Times New Roman" w:cs="Times New Roman"/>
          <w:sz w:val="20"/>
          <w:szCs w:val="20"/>
          <w:lang w:eastAsia="uk-UA"/>
        </w:rPr>
        <w:t>кладова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сту "Правила ФОН" не включена до складу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чної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 на 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нець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тного 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оду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 не мав зареєстрованих випуск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сертиф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кат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ФОН.</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C54B2">
        <w:rPr>
          <w:rFonts w:ascii="Times New Roman" w:eastAsia="Times New Roman" w:hAnsi="Times New Roman" w:cs="Times New Roman"/>
          <w:b/>
          <w:bCs/>
          <w:color w:val="000000"/>
          <w:sz w:val="28"/>
          <w:szCs w:val="28"/>
          <w:lang w:val="en-US" w:eastAsia="uk-UA"/>
        </w:rPr>
        <w:lastRenderedPageBreak/>
        <w:t>III</w:t>
      </w:r>
      <w:r w:rsidRPr="00EC54B2">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C54B2" w:rsidRPr="00E60259"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xml:space="preserve"> </w:t>
            </w:r>
            <w:r w:rsidRPr="00E60259">
              <w:rPr>
                <w:rFonts w:ascii="Times New Roman" w:eastAsia="Times New Roman" w:hAnsi="Times New Roman" w:cs="Times New Roman"/>
                <w:b/>
                <w:sz w:val="20"/>
                <w:szCs w:val="20"/>
                <w:lang w:val="uk-UA" w:eastAsia="uk-UA"/>
              </w:rPr>
              <w:t>ПРИВАТНЕ АКЦ</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val="uk-UA" w:eastAsia="uk-UA"/>
              </w:rPr>
              <w:t>ОНЕРНЕ ТОВАРИСТВО "ЗДОЛБУН</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val="uk-UA" w:eastAsia="uk-UA"/>
              </w:rPr>
              <w:t>ВСЬКЕ С</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val="uk-UA" w:eastAsia="uk-UA"/>
              </w:rPr>
              <w:t>ЛЬСЬКОГОСПОДАРСЬКЕ РИБОВОДНО-БУД</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val="uk-UA" w:eastAsia="uk-UA"/>
              </w:rPr>
              <w:t>ВЕЛЬНЕ П</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val="uk-UA" w:eastAsia="uk-UA"/>
              </w:rPr>
              <w:t>ДПРИЄМСТВО "ЗДОЛБУН</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val="uk-UA" w:eastAsia="uk-UA"/>
              </w:rPr>
              <w:t>ВС</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val="uk-UA" w:eastAsia="uk-UA"/>
              </w:rPr>
              <w:t>ЛЬГОСПРИББУД"</w:t>
            </w:r>
          </w:p>
        </w:tc>
      </w:tr>
      <w:tr w:rsidR="00EC54B2" w:rsidRPr="00EC54B2"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xml:space="preserve"> </w:t>
            </w:r>
            <w:r w:rsidRPr="00EC54B2">
              <w:rPr>
                <w:rFonts w:ascii="Times New Roman" w:eastAsia="Times New Roman" w:hAnsi="Times New Roman" w:cs="Times New Roman"/>
                <w:b/>
                <w:sz w:val="20"/>
                <w:szCs w:val="20"/>
                <w:lang w:val="en-US" w:eastAsia="uk-UA"/>
              </w:rPr>
              <w:t>АО1 792845</w:t>
            </w:r>
          </w:p>
        </w:tc>
      </w:tr>
      <w:tr w:rsidR="00EC54B2" w:rsidRPr="00EC54B2"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r w:rsidRPr="00EC54B2">
              <w:rPr>
                <w:rFonts w:ascii="Times New Roman" w:eastAsia="Times New Roman" w:hAnsi="Times New Roman" w:cs="Times New Roman"/>
                <w:b/>
                <w:sz w:val="20"/>
                <w:szCs w:val="20"/>
                <w:lang w:val="en-US" w:eastAsia="uk-UA"/>
              </w:rPr>
              <w:t xml:space="preserve"> 01.12.1999</w:t>
            </w:r>
          </w:p>
        </w:tc>
      </w:tr>
      <w:tr w:rsidR="00EC54B2" w:rsidRPr="00EC54B2"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4.</w:t>
            </w:r>
            <w:r w:rsidRPr="00EC54B2">
              <w:rPr>
                <w:rFonts w:ascii="Times New Roman" w:eastAsia="Times New Roman" w:hAnsi="Times New Roman" w:cs="Times New Roman"/>
                <w:sz w:val="20"/>
                <w:szCs w:val="20"/>
                <w:lang w:val="uk-UA" w:eastAsia="uk-UA"/>
              </w:rPr>
              <w:t xml:space="preserve"> </w:t>
            </w:r>
            <w:r w:rsidRPr="00EC54B2">
              <w:rPr>
                <w:rFonts w:ascii="Times New Roman" w:eastAsia="Times New Roman" w:hAnsi="Times New Roman" w:cs="Times New Roman"/>
                <w:sz w:val="20"/>
                <w:szCs w:val="20"/>
                <w:lang w:eastAsia="uk-UA"/>
              </w:rPr>
              <w:t>Територія</w:t>
            </w:r>
            <w:r w:rsidRPr="00EC54B2">
              <w:rPr>
                <w:rFonts w:ascii="Times New Roman" w:eastAsia="Times New Roman" w:hAnsi="Times New Roman" w:cs="Times New Roman"/>
                <w:sz w:val="20"/>
                <w:szCs w:val="20"/>
                <w:lang w:val="en-US" w:eastAsia="uk-UA"/>
              </w:rPr>
              <w:t xml:space="preserve"> (</w:t>
            </w:r>
            <w:r w:rsidRPr="00EC54B2">
              <w:rPr>
                <w:rFonts w:ascii="Times New Roman" w:eastAsia="Times New Roman" w:hAnsi="Times New Roman" w:cs="Times New Roman"/>
                <w:sz w:val="20"/>
                <w:szCs w:val="20"/>
                <w:lang w:eastAsia="uk-UA"/>
              </w:rPr>
              <w:t>о</w:t>
            </w:r>
            <w:r w:rsidRPr="00EC54B2">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r w:rsidRPr="00EC54B2">
              <w:rPr>
                <w:rFonts w:ascii="Times New Roman" w:eastAsia="Times New Roman" w:hAnsi="Times New Roman" w:cs="Times New Roman"/>
                <w:b/>
                <w:sz w:val="20"/>
                <w:szCs w:val="20"/>
                <w:lang w:val="en-US" w:eastAsia="uk-UA"/>
              </w:rPr>
              <w:t xml:space="preserve"> Рiвненська область</w:t>
            </w:r>
          </w:p>
        </w:tc>
      </w:tr>
      <w:tr w:rsidR="00EC54B2" w:rsidRPr="00EC54B2"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r w:rsidRPr="00EC54B2">
              <w:rPr>
                <w:rFonts w:ascii="Times New Roman" w:eastAsia="Times New Roman" w:hAnsi="Times New Roman" w:cs="Times New Roman"/>
                <w:b/>
                <w:sz w:val="20"/>
                <w:szCs w:val="20"/>
                <w:lang w:val="en-US" w:eastAsia="uk-UA"/>
              </w:rPr>
              <w:t xml:space="preserve"> 432737.00</w:t>
            </w:r>
          </w:p>
        </w:tc>
      </w:tr>
      <w:tr w:rsidR="00EC54B2" w:rsidRPr="00EC54B2"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r w:rsidRPr="00EC54B2">
              <w:rPr>
                <w:rFonts w:ascii="Times New Roman" w:eastAsia="Times New Roman" w:hAnsi="Times New Roman" w:cs="Times New Roman"/>
                <w:b/>
                <w:sz w:val="20"/>
                <w:szCs w:val="20"/>
                <w:lang w:eastAsia="uk-UA"/>
              </w:rPr>
              <w:t>0.000</w:t>
            </w:r>
          </w:p>
        </w:tc>
      </w:tr>
      <w:tr w:rsidR="00EC54B2" w:rsidRPr="00EC54B2"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eastAsia="uk-UA"/>
              </w:rPr>
            </w:pPr>
            <w:r w:rsidRPr="00EC54B2">
              <w:rPr>
                <w:rFonts w:ascii="Times New Roman" w:eastAsia="Times New Roman" w:hAnsi="Times New Roman" w:cs="Times New Roman"/>
                <w:b/>
                <w:sz w:val="20"/>
                <w:szCs w:val="20"/>
                <w:lang w:eastAsia="uk-UA"/>
              </w:rPr>
              <w:t>0.000</w:t>
            </w:r>
          </w:p>
        </w:tc>
      </w:tr>
      <w:tr w:rsidR="00EC54B2" w:rsidRPr="00EC54B2" w:rsidTr="00963F82">
        <w:trPr>
          <w:trHeight w:val="397"/>
        </w:trPr>
        <w:tc>
          <w:tcPr>
            <w:tcW w:w="492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r w:rsidRPr="00EC54B2">
              <w:rPr>
                <w:rFonts w:ascii="Times New Roman" w:eastAsia="Times New Roman" w:hAnsi="Times New Roman" w:cs="Times New Roman"/>
                <w:b/>
                <w:sz w:val="20"/>
                <w:szCs w:val="20"/>
                <w:lang w:eastAsia="uk-UA"/>
              </w:rPr>
              <w:t>1</w:t>
            </w:r>
          </w:p>
        </w:tc>
      </w:tr>
      <w:tr w:rsidR="00EC54B2" w:rsidRPr="00EC54B2" w:rsidTr="00963F82">
        <w:trPr>
          <w:trHeight w:val="397"/>
        </w:trPr>
        <w:tc>
          <w:tcPr>
            <w:tcW w:w="9855" w:type="dxa"/>
            <w:gridSpan w:val="4"/>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EC54B2" w:rsidRPr="00EC54B2" w:rsidTr="00963F82">
        <w:trPr>
          <w:trHeight w:val="397"/>
        </w:trPr>
        <w:tc>
          <w:tcPr>
            <w:tcW w:w="136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r w:rsidRPr="00EC54B2">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60259">
              <w:rPr>
                <w:rFonts w:ascii="Times New Roman" w:eastAsia="Times New Roman" w:hAnsi="Times New Roman" w:cs="Times New Roman"/>
                <w:b/>
                <w:sz w:val="20"/>
                <w:szCs w:val="20"/>
                <w:lang w:eastAsia="uk-UA"/>
              </w:rPr>
              <w:t xml:space="preserve"> [2010]Надання в оренду й експлуатацію власного чи орендованого нерухомого майна</w:t>
            </w:r>
          </w:p>
        </w:tc>
      </w:tr>
      <w:tr w:rsidR="00EC54B2" w:rsidRPr="00EC54B2" w:rsidTr="00963F82">
        <w:trPr>
          <w:trHeight w:val="397"/>
        </w:trPr>
        <w:tc>
          <w:tcPr>
            <w:tcW w:w="136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60259">
              <w:rPr>
                <w:rFonts w:ascii="Times New Roman" w:eastAsia="Times New Roman" w:hAnsi="Times New Roman" w:cs="Times New Roman"/>
                <w:b/>
                <w:sz w:val="20"/>
                <w:szCs w:val="20"/>
                <w:lang w:eastAsia="uk-UA"/>
              </w:rPr>
              <w:t xml:space="preserve"> </w:t>
            </w:r>
            <w:r w:rsidRPr="00EC54B2">
              <w:rPr>
                <w:rFonts w:ascii="Times New Roman" w:eastAsia="Times New Roman" w:hAnsi="Times New Roman" w:cs="Times New Roman"/>
                <w:b/>
                <w:sz w:val="20"/>
                <w:szCs w:val="20"/>
                <w:lang w:val="en-US" w:eastAsia="uk-UA"/>
              </w:rPr>
              <w:t>68.32</w:t>
            </w:r>
          </w:p>
        </w:tc>
        <w:tc>
          <w:tcPr>
            <w:tcW w:w="8487" w:type="dxa"/>
            <w:gridSpan w:val="3"/>
            <w:shd w:val="clear" w:color="auto" w:fill="auto"/>
            <w:vAlign w:val="center"/>
          </w:tcPr>
          <w:p w:rsidR="00EC54B2" w:rsidRPr="00E60259" w:rsidRDefault="00EC54B2" w:rsidP="00EC54B2">
            <w:pPr>
              <w:spacing w:after="0" w:line="240" w:lineRule="auto"/>
              <w:rPr>
                <w:rFonts w:ascii="Times New Roman" w:eastAsia="Times New Roman" w:hAnsi="Times New Roman" w:cs="Times New Roman"/>
                <w:b/>
                <w:sz w:val="20"/>
                <w:szCs w:val="20"/>
                <w:lang w:eastAsia="uk-UA"/>
              </w:rPr>
            </w:pPr>
            <w:r w:rsidRPr="00E60259">
              <w:rPr>
                <w:rFonts w:ascii="Times New Roman" w:eastAsia="Times New Roman" w:hAnsi="Times New Roman" w:cs="Times New Roman"/>
                <w:b/>
                <w:sz w:val="20"/>
                <w:szCs w:val="20"/>
                <w:lang w:eastAsia="uk-UA"/>
              </w:rPr>
              <w:t xml:space="preserve"> [2010]Управління нерухомим майном за винагороду або на основі контракту</w:t>
            </w:r>
          </w:p>
        </w:tc>
      </w:tr>
      <w:tr w:rsidR="00EC54B2" w:rsidRPr="00EC54B2" w:rsidTr="00963F82">
        <w:trPr>
          <w:trHeight w:val="397"/>
        </w:trPr>
        <w:tc>
          <w:tcPr>
            <w:tcW w:w="1368"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60259">
              <w:rPr>
                <w:rFonts w:ascii="Times New Roman" w:eastAsia="Times New Roman" w:hAnsi="Times New Roman" w:cs="Times New Roman"/>
                <w:b/>
                <w:sz w:val="20"/>
                <w:szCs w:val="20"/>
                <w:lang w:eastAsia="uk-UA"/>
              </w:rPr>
              <w:t xml:space="preserve"> </w:t>
            </w:r>
            <w:r w:rsidRPr="00EC54B2">
              <w:rPr>
                <w:rFonts w:ascii="Times New Roman" w:eastAsia="Times New Roman" w:hAnsi="Times New Roman" w:cs="Times New Roman"/>
                <w:b/>
                <w:sz w:val="20"/>
                <w:szCs w:val="20"/>
                <w:lang w:val="en-US" w:eastAsia="uk-UA"/>
              </w:rPr>
              <w:t>0</w:t>
            </w:r>
          </w:p>
        </w:tc>
        <w:tc>
          <w:tcPr>
            <w:tcW w:w="8487" w:type="dxa"/>
            <w:gridSpan w:val="3"/>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r w:rsidRPr="00EC54B2">
              <w:rPr>
                <w:rFonts w:ascii="Times New Roman" w:eastAsia="Times New Roman" w:hAnsi="Times New Roman" w:cs="Times New Roman"/>
                <w:b/>
                <w:sz w:val="20"/>
                <w:szCs w:val="20"/>
                <w:lang w:val="en-US" w:eastAsia="uk-UA"/>
              </w:rPr>
              <w:t xml:space="preserve"> д/н</w:t>
            </w:r>
          </w:p>
        </w:tc>
      </w:tr>
      <w:tr w:rsidR="00EC54B2" w:rsidRPr="00EC54B2" w:rsidTr="00963F82">
        <w:tc>
          <w:tcPr>
            <w:tcW w:w="2268" w:type="dxa"/>
            <w:gridSpan w:val="2"/>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0"/>
                <w:lang w:val="en-US" w:eastAsia="uk-UA"/>
              </w:rPr>
            </w:pPr>
          </w:p>
        </w:tc>
      </w:tr>
    </w:tbl>
    <w:p w:rsidR="00EC54B2" w:rsidRPr="00EC54B2" w:rsidRDefault="00EC54B2" w:rsidP="00EC54B2">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C54B2" w:rsidRPr="00EC54B2" w:rsidTr="00963F82">
        <w:tc>
          <w:tcPr>
            <w:tcW w:w="9960" w:type="dxa"/>
            <w:gridSpan w:val="2"/>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uk-UA" w:eastAsia="uk-UA"/>
              </w:rPr>
              <w:t>1</w:t>
            </w:r>
            <w:r w:rsidRPr="00EC54B2">
              <w:rPr>
                <w:rFonts w:ascii="Times New Roman" w:eastAsia="Times New Roman" w:hAnsi="Times New Roman" w:cs="Times New Roman"/>
                <w:bCs/>
                <w:sz w:val="20"/>
                <w:szCs w:val="20"/>
                <w:lang w:val="en-US" w:eastAsia="uk-UA"/>
              </w:rPr>
              <w:t>0</w:t>
            </w:r>
            <w:r w:rsidRPr="00EC54B2">
              <w:rPr>
                <w:rFonts w:ascii="Times New Roman" w:eastAsia="Times New Roman" w:hAnsi="Times New Roman" w:cs="Times New Roman"/>
                <w:bCs/>
                <w:sz w:val="20"/>
                <w:szCs w:val="20"/>
                <w:lang w:val="uk-UA" w:eastAsia="uk-UA"/>
              </w:rPr>
              <w:t>. Банки, що обслуговують емітента</w:t>
            </w:r>
          </w:p>
        </w:tc>
      </w:tr>
      <w:tr w:rsidR="00EC54B2" w:rsidRPr="00EC54B2" w:rsidTr="00963F82">
        <w:tc>
          <w:tcPr>
            <w:tcW w:w="4920" w:type="dxa"/>
            <w:tcBorders>
              <w:top w:val="nil"/>
              <w:left w:val="nil"/>
              <w:bottom w:val="nil"/>
              <w:right w:val="nil"/>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C54B2" w:rsidRPr="00E60259" w:rsidRDefault="00EC54B2" w:rsidP="00EC54B2">
            <w:pPr>
              <w:spacing w:after="0" w:line="240" w:lineRule="auto"/>
              <w:rPr>
                <w:rFonts w:ascii="Times New Roman" w:eastAsia="Times New Roman" w:hAnsi="Times New Roman" w:cs="Times New Roman"/>
                <w:b/>
                <w:sz w:val="20"/>
                <w:szCs w:val="20"/>
                <w:lang w:eastAsia="uk-UA"/>
              </w:rPr>
            </w:pPr>
            <w:r w:rsidRPr="00EC54B2">
              <w:rPr>
                <w:rFonts w:ascii="Times New Roman" w:eastAsia="Times New Roman" w:hAnsi="Times New Roman" w:cs="Times New Roman"/>
                <w:b/>
                <w:sz w:val="20"/>
                <w:szCs w:val="20"/>
                <w:lang w:eastAsia="uk-UA"/>
              </w:rPr>
              <w:t xml:space="preserve"> </w:t>
            </w:r>
            <w:r w:rsidRPr="00E60259">
              <w:rPr>
                <w:rFonts w:ascii="Times New Roman" w:eastAsia="Times New Roman" w:hAnsi="Times New Roman" w:cs="Times New Roman"/>
                <w:b/>
                <w:sz w:val="20"/>
                <w:szCs w:val="20"/>
                <w:lang w:eastAsia="uk-UA"/>
              </w:rPr>
              <w:t>РІВНЕНСЬКА ФІЛІЯ ПУБЛІЧНОГО АКЦІОНЕРНОГО ТОВАРИСТВА КОМЕРЦІЙНОГО БАНКУ "ПРИВАТБАНК"</w:t>
            </w:r>
          </w:p>
        </w:tc>
      </w:tr>
      <w:tr w:rsidR="00EC54B2" w:rsidRPr="00EC54B2" w:rsidTr="00963F82">
        <w:tc>
          <w:tcPr>
            <w:tcW w:w="4920" w:type="dxa"/>
            <w:tcBorders>
              <w:top w:val="nil"/>
              <w:left w:val="nil"/>
              <w:bottom w:val="nil"/>
              <w:right w:val="nil"/>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en-US" w:eastAsia="uk-UA"/>
              </w:rPr>
              <w:t xml:space="preserve"> 333391</w:t>
            </w:r>
          </w:p>
        </w:tc>
      </w:tr>
      <w:tr w:rsidR="00EC54B2" w:rsidRPr="00EC54B2" w:rsidTr="00963F82">
        <w:tc>
          <w:tcPr>
            <w:tcW w:w="4920" w:type="dxa"/>
            <w:tcBorders>
              <w:top w:val="nil"/>
              <w:left w:val="nil"/>
              <w:bottom w:val="nil"/>
              <w:right w:val="nil"/>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en-US" w:eastAsia="uk-UA"/>
              </w:rPr>
              <w:t xml:space="preserve"> UA953333910000026002449328001</w:t>
            </w:r>
          </w:p>
        </w:tc>
      </w:tr>
      <w:tr w:rsidR="00EC54B2" w:rsidRPr="00EC54B2" w:rsidTr="00963F82">
        <w:tc>
          <w:tcPr>
            <w:tcW w:w="4920" w:type="dxa"/>
            <w:tcBorders>
              <w:top w:val="nil"/>
              <w:left w:val="nil"/>
              <w:bottom w:val="nil"/>
              <w:right w:val="nil"/>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eastAsia="uk-UA"/>
              </w:rPr>
              <w:t xml:space="preserve"> </w:t>
            </w:r>
            <w:r w:rsidRPr="00E60259">
              <w:rPr>
                <w:rFonts w:ascii="Times New Roman" w:eastAsia="Times New Roman" w:hAnsi="Times New Roman" w:cs="Times New Roman"/>
                <w:b/>
                <w:sz w:val="20"/>
                <w:szCs w:val="20"/>
                <w:lang w:eastAsia="uk-UA"/>
              </w:rPr>
              <w:t xml:space="preserve">Поточний рахунок в </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eastAsia="uk-UA"/>
              </w:rPr>
              <w:t>ноземн</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eastAsia="uk-UA"/>
              </w:rPr>
              <w:t>й валют</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eastAsia="uk-UA"/>
              </w:rPr>
              <w:t xml:space="preserve"> не в</w:t>
            </w:r>
            <w:r w:rsidRPr="00EC54B2">
              <w:rPr>
                <w:rFonts w:ascii="Times New Roman" w:eastAsia="Times New Roman" w:hAnsi="Times New Roman" w:cs="Times New Roman"/>
                <w:b/>
                <w:sz w:val="20"/>
                <w:szCs w:val="20"/>
                <w:lang w:val="en-US" w:eastAsia="uk-UA"/>
              </w:rPr>
              <w:t>i</w:t>
            </w:r>
            <w:r w:rsidRPr="00E60259">
              <w:rPr>
                <w:rFonts w:ascii="Times New Roman" w:eastAsia="Times New Roman" w:hAnsi="Times New Roman" w:cs="Times New Roman"/>
                <w:b/>
                <w:sz w:val="20"/>
                <w:szCs w:val="20"/>
                <w:lang w:eastAsia="uk-UA"/>
              </w:rPr>
              <w:t>дкривався.</w:t>
            </w:r>
          </w:p>
        </w:tc>
      </w:tr>
      <w:tr w:rsidR="00EC54B2" w:rsidRPr="00EC54B2" w:rsidTr="00963F82">
        <w:tc>
          <w:tcPr>
            <w:tcW w:w="4920" w:type="dxa"/>
            <w:tcBorders>
              <w:top w:val="nil"/>
              <w:left w:val="nil"/>
              <w:bottom w:val="nil"/>
              <w:right w:val="nil"/>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en-US" w:eastAsia="uk-UA"/>
              </w:rPr>
              <w:t xml:space="preserve"> д/н</w:t>
            </w:r>
          </w:p>
        </w:tc>
      </w:tr>
      <w:tr w:rsidR="00EC54B2" w:rsidRPr="00EC54B2" w:rsidTr="00963F82">
        <w:tc>
          <w:tcPr>
            <w:tcW w:w="4920" w:type="dxa"/>
            <w:tcBorders>
              <w:top w:val="nil"/>
              <w:left w:val="nil"/>
              <w:bottom w:val="nil"/>
              <w:right w:val="nil"/>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en-US" w:eastAsia="uk-UA"/>
              </w:rPr>
              <w:t xml:space="preserve"> д/н</w:t>
            </w:r>
          </w:p>
        </w:tc>
      </w:tr>
    </w:tbl>
    <w:p w:rsidR="00EC54B2" w:rsidRPr="00EC54B2" w:rsidRDefault="00EC54B2" w:rsidP="00EC54B2">
      <w:pPr>
        <w:spacing w:after="0" w:line="240" w:lineRule="auto"/>
        <w:rPr>
          <w:rFonts w:ascii="Times New Roman" w:eastAsia="Times New Roman" w:hAnsi="Times New Roman" w:cs="Times New Roman"/>
          <w:sz w:val="24"/>
          <w:szCs w:val="24"/>
          <w:lang w:eastAsia="uk-UA"/>
        </w:rPr>
      </w:pPr>
    </w:p>
    <w:p w:rsidR="00EC54B2" w:rsidRDefault="00EC54B2">
      <w:pPr>
        <w:sectPr w:rsidR="00EC54B2" w:rsidSect="00EC54B2">
          <w:pgSz w:w="11906" w:h="16838"/>
          <w:pgMar w:top="363" w:right="567" w:bottom="363" w:left="1417" w:header="708" w:footer="708" w:gutter="0"/>
          <w:cols w:space="708"/>
          <w:docGrid w:linePitch="360"/>
        </w:sect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lastRenderedPageBreak/>
        <w:t>18. Опис бізнесу</w:t>
      </w:r>
    </w:p>
    <w:p w:rsidR="00EC54B2" w:rsidRPr="00EC54B2" w:rsidRDefault="00EC54B2" w:rsidP="00EC54B2">
      <w:pPr>
        <w:spacing w:after="0" w:line="240" w:lineRule="auto"/>
        <w:jc w:val="center"/>
        <w:rPr>
          <w:rFonts w:ascii="Times New Roman" w:eastAsia="Times New Roman" w:hAnsi="Times New Roman" w:cs="Times New Roman"/>
          <w:b/>
          <w:color w:val="000000"/>
          <w:sz w:val="28"/>
          <w:szCs w:val="28"/>
          <w:lang w:val="en-US" w:eastAsia="uk-UA"/>
        </w:rPr>
      </w:pPr>
    </w:p>
    <w:p w:rsidR="00EC54B2" w:rsidRPr="00EC54B2" w:rsidRDefault="00EC54B2" w:rsidP="00EC54B2">
      <w:pPr>
        <w:spacing w:after="0" w:line="240" w:lineRule="auto"/>
        <w:rPr>
          <w:rFonts w:ascii="Times New Roman" w:eastAsia="Times New Roman" w:hAnsi="Times New Roman" w:cs="Times New Roman"/>
          <w:vanish/>
          <w:color w:val="000000"/>
          <w:sz w:val="20"/>
          <w:szCs w:val="20"/>
          <w:lang w:val="en-US" w:eastAsia="uk-UA"/>
        </w:rPr>
      </w:pPr>
      <w:r w:rsidRPr="00EC54B2">
        <w:rPr>
          <w:rFonts w:ascii="Times New Roman" w:eastAsia="Times New Roman" w:hAnsi="Times New Roman" w:cs="Times New Roman"/>
          <w:color w:val="000000"/>
          <w:sz w:val="20"/>
          <w:szCs w:val="20"/>
          <w:lang w:val="en-US" w:eastAsia="uk-UA"/>
        </w:rPr>
        <w:t xml:space="preserve"> </w:t>
      </w:r>
    </w:p>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Оперативне керiвництво поточною дiяльнiстю ПрАТ "ЗСРБ"   здійснює виконавчий орган - директор; контролюючу функцію - Наглядова Рада; контроль   за фінансово-господарською дiяльнiстю акціонерного товариства здійснюється Ревізійною комісією   товариства. За звітний 2019 рік змін в організаційній структурі відповідно до попередніх звітних періодів не було.</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0   чол., середня чисельність позаштатних працівників та осіб, які працюють за сумісництвом (осіб) – 1 чол. Річний фонд оплати праці  - 1,3 тис. грн. (в 2018 році - 1,1 тис.грн.).</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Емітент не належить до будь-яких об'єднань підприємств.</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Пропозицій щодо реорганізації з боку третіх осіб не надходило.</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Відповідно до наказу “Про облікову політику на підприємстві” амортизація основних засобів нараховується із застосуванням прямолінійного методу, за яким річна сума амортизації визначається діленням вартості, яка амортизується, на строк корисного використання об’єкта основних засобів. Оцінка вибуття запасів здійснюється за методом ФІФО.</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EC54B2">
        <w:rPr>
          <w:rFonts w:ascii="Times New Roman" w:eastAsia="Times New Roman" w:hAnsi="Times New Roman" w:cs="Times New Roman"/>
          <w:b/>
          <w:sz w:val="24"/>
          <w:szCs w:val="24"/>
          <w:lang w:val="uk-UA"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Основний вид діяльності - здавання в оренду власного нерухомого майна, ціна оренди відповідає ринковій в залежності від місця розташування об’єкта. Експортна діяльність відсутня. Вплив сезонності на обсяг наданих послуг оренди мінімальний. Основний ринок збуту – Рівненська область. Основана маса витрат – витрати на капітальний ремонт і поточне утримання нерухомого майна.</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За останні п’ять років придбання або відчуження вагомих активів, залучення значних інвестицій не відбувалось.</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Основні засоби емітента використовуються у повному обсязі, розташовані за місцезнаходженням емітента у місті Здолбунів Рівненської області по вул. Мартинівка, 14а. Екологічні питання, що можуть позначитися на використанні активів підприємства, відсутні. Плани капітального будівництва, розширення або удосконалення основних засобів, відсутні.</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Відсутні.</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Фінансування діяльності підприємства здійснюється за рахунок власних обігових коштів.</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Укладених, але ще не виконаних договорів (контрактів) на кінець звітного періоду немає.</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Плануються капітальні та поточні ремонти окремих об’єктів нерухомого майна за місцезнаходженням емітента.</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lastRenderedPageBreak/>
        <w:t>Опис політики емітента щодо досліджень та розробок, вказати суму витрат на дослідження та розробку за звітний рік</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Дослідження та розробки не здійснювалися.</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r w:rsidRPr="00EC54B2">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C54B2" w:rsidRPr="00EC54B2" w:rsidRDefault="00EC54B2" w:rsidP="00EC54B2">
      <w:pPr>
        <w:spacing w:after="0" w:line="240" w:lineRule="auto"/>
        <w:rPr>
          <w:rFonts w:ascii="Times New Roman" w:eastAsia="Times New Roman" w:hAnsi="Times New Roman" w:cs="Times New Roman"/>
          <w:b/>
          <w:sz w:val="24"/>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r w:rsidRPr="00EC54B2">
        <w:rPr>
          <w:rFonts w:ascii="Courier New" w:eastAsia="Times New Roman" w:hAnsi="Courier New" w:cs="Courier New"/>
          <w:sz w:val="20"/>
          <w:szCs w:val="24"/>
          <w:lang w:val="uk-UA" w:eastAsia="uk-UA"/>
        </w:rPr>
        <w:t>Інформація, яка може бути істотною для оцінки інвестором фінансового стану та результатів діяльності емітента відсутня.</w:t>
      </w: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Pr="00EC54B2" w:rsidRDefault="00EC54B2" w:rsidP="00EC54B2">
      <w:pPr>
        <w:spacing w:after="0" w:line="240" w:lineRule="auto"/>
        <w:rPr>
          <w:rFonts w:ascii="Courier New" w:eastAsia="Times New Roman" w:hAnsi="Courier New" w:cs="Courier New"/>
          <w:sz w:val="20"/>
          <w:szCs w:val="24"/>
          <w:lang w:val="uk-UA"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EC54B2">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C54B2" w:rsidRPr="00EC54B2" w:rsidTr="00963F82">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sz w:val="20"/>
                <w:szCs w:val="20"/>
                <w:lang w:val="uk-UA" w:eastAsia="uk-UA"/>
              </w:rPr>
              <w:t>Персональний склад</w:t>
            </w:r>
          </w:p>
        </w:tc>
      </w:tr>
      <w:tr w:rsidR="00EC54B2" w:rsidRPr="00EC54B2" w:rsidTr="00963F82">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Загальні збори акціонерів є вищим органом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w:t>
            </w:r>
          </w:p>
        </w:tc>
      </w:tr>
      <w:tr w:rsidR="00EC54B2" w:rsidRPr="00EC54B2" w:rsidTr="00963F82">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Голова наглядової ради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Ходаковська Зоя Володимирiвна</w:t>
            </w:r>
          </w:p>
        </w:tc>
      </w:tr>
      <w:tr w:rsidR="00EC54B2" w:rsidRPr="00EC54B2" w:rsidTr="00963F82">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Директор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Петрук Віталій Борисович</w:t>
            </w:r>
          </w:p>
        </w:tc>
      </w:tr>
      <w:tr w:rsidR="00EC54B2" w:rsidRPr="00EC54B2" w:rsidTr="00963F82">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Голова Ревізійної комісії та 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Голова Ревізійної комісії- Богонiс Олександр Михайлович; Член Ревізійної комісії - Хвостова С.А.; Член Ревізійної комісії- Матвійчук Петро Олександрович.</w:t>
            </w:r>
          </w:p>
        </w:tc>
      </w:tr>
    </w:tbl>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Default="00EC54B2">
      <w:pPr>
        <w:sectPr w:rsidR="00EC54B2" w:rsidSect="00EC54B2">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C54B2" w:rsidRPr="00EC54B2" w:rsidTr="00963F82">
        <w:tc>
          <w:tcPr>
            <w:tcW w:w="9720" w:type="dxa"/>
            <w:tcMar>
              <w:top w:w="60" w:type="dxa"/>
              <w:left w:w="60" w:type="dxa"/>
              <w:bottom w:w="60" w:type="dxa"/>
              <w:right w:w="60" w:type="dxa"/>
            </w:tcMar>
            <w:vAlign w:val="center"/>
          </w:tcPr>
          <w:p w:rsidR="00EC54B2" w:rsidRPr="00EC54B2" w:rsidRDefault="00EC54B2" w:rsidP="00EC54B2">
            <w:pPr>
              <w:spacing w:after="0" w:line="240" w:lineRule="auto"/>
              <w:ind w:left="-210"/>
              <w:jc w:val="center"/>
              <w:rPr>
                <w:rFonts w:ascii="Times New Roman" w:eastAsia="Times New Roman" w:hAnsi="Times New Roman" w:cs="Times New Roman"/>
                <w:b/>
                <w:bCs/>
                <w:sz w:val="28"/>
                <w:szCs w:val="28"/>
                <w:lang w:val="uk-UA" w:eastAsia="uk-UA"/>
              </w:rPr>
            </w:pPr>
            <w:r w:rsidRPr="00EC54B2">
              <w:rPr>
                <w:rFonts w:ascii="Times New Roman" w:eastAsia="Times New Roman" w:hAnsi="Times New Roman" w:cs="Times New Roman"/>
                <w:b/>
                <w:color w:val="000000"/>
                <w:sz w:val="28"/>
                <w:szCs w:val="28"/>
                <w:lang w:val="en-US" w:eastAsia="uk-UA"/>
              </w:rPr>
              <w:lastRenderedPageBreak/>
              <w:t>V</w:t>
            </w:r>
            <w:r w:rsidRPr="00EC54B2">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C54B2" w:rsidRPr="00EC54B2" w:rsidTr="00963F82">
        <w:tc>
          <w:tcPr>
            <w:tcW w:w="9720" w:type="dxa"/>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r w:rsidRPr="00EC54B2">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1) Посада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Директор</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Петрук Віталій Борисович</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 xml:space="preserve"> </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1981</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5) Освіта**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Вища юридична, Нацiональна юридична академiя iм.Я.Мудрого</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21</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ВАТ "Здолбунiвсiльгосприббуд"</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05527640</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юрисконсульт</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28.03.2006 безстроково (Статутом термін повноважень директора не визначено)</w:t>
            </w:r>
          </w:p>
        </w:tc>
      </w:tr>
    </w:tbl>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9) Опис    Повноваження та обов'язки посадової особи визначені в статуті Товариства. Змін у персональному  складі посадових осіб за звiтний перiод (зокрема по даній посадовій особі) не було. Згоду на оприлюднення розмiру грошової винагороди, виплаченої емiтентом посадовiй особi за  виконання нею своїх посадових обов'язкiв, не надано. Винагорода в натуральній формі не  виплачувалась.  Непогашеної судимості за корисливі та посадові злочини посадова особа емітента не має. Акціями емітента не володіє.  Попередні посади за останні 5 років: директор ПрАТ "Здолбунівсільгосприббуд". Є фізичною особою - підприємцем. Загальний стаж роботи 21 рік. Акціями емітента не володіє. Посада головного бухгалтера в Товаристві відсутня, обов'язки головного бухгалтера покладено на директора.</w:t>
      </w:r>
    </w:p>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1) Посада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Голова Наглядової ради</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Ходаковська Зоя Володимирiвна</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 xml:space="preserve"> </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1958</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5) Освіта**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вища економічна</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43</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ПрАТ "РЕНОМЕ"</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13975944</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член Наглядової ради</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26.04.2016 на 3 роки (згідно з вимогами чинного законодавства України).</w:t>
            </w:r>
          </w:p>
        </w:tc>
      </w:tr>
    </w:tbl>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9) Опис    Повноваження та обов'язки посадової особи емiтента визначенi в Статуті Товариства.  Непогашена судимiсть за посадовi та корисливi злочини вiдсутня. Рішення про обрання (продовження терміну дії повноважень на наступний термін - 3 роки (до 31.12.2022 року)) на посаду члена Наглядової ради прийнято на загальних зборах акціонерів 26.04.2019 р. (протокол № 01-2019 від 26.04.2019 року). На цих зборах було прийнято також рішення про визначення нового складу наглядової ради в кількості одноосібного члена наглядової ради.  Посади протягом останніх 5 років: Голова Наглядової ради ПрАТ "Здолбунівсільгосприббуд", член Наглядової ради ПрАТ "РЕНОМЕ"(код ЄДРПОУ 13975944, мiсцезнаходження:33022, м.Рiвне, вул.Костромська, 25)". Винагороду, в тому числі в натуральній формі, за виконання обов'язків голови Наглядової ради, не отримує (не передбачено статутом емітента). Посадова особа є акціонером Товариства. Загальний стаж роботи 43 роки.</w:t>
      </w:r>
    </w:p>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1) Посада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Голова Ревізійної комісії</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Богонiс Олександр Михайлович</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 xml:space="preserve"> </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1976</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5) Освіта**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вища юридична</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22</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ПрАТ "Реноме"</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13975944</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юрист</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28.03.2006 безстроково (Статутом термін повноважень Ревізійної комісії не визначено)</w:t>
            </w:r>
          </w:p>
        </w:tc>
      </w:tr>
    </w:tbl>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lastRenderedPageBreak/>
        <w:t>9) Опис    Повноваження та обов'язки посадової особи емiтента визначенi в Статуті Товариства.  Непогашена судимiсть за посадовi та корисливi злочини вiдсутня. Змін у персональному складі  посадових осіб (зокрема по даній посадовій особі)за звiтний перiод не було. Попередні посади за  останні 5 років: Голова Ревізійної комісії ПрАТ "Здолбунівсільгосприббуд"; юрист ПрАТ "РЕНОМЕ"(код ЄДРПОУ 13975944, мiсцезнаходження:33022, м.Рiвне, вул.Костромська, 25); директор ТОВ "РІВНОБУД" (код ЄДРПОУ 37119951, мiсцезнаходження:м.Рівне, вул. Костромська, 25); директор ТОВ "КОМЕРЦІЙНИЙ ПРОЕКТ" (код ЄДРПОУ 37308901, мiсцезнаходження:м.Рівне, вул. Костромська, 25). Є акціонером Товариства. Винагороду, в тому числі в натуральній формі, за виконання обов'язків голови Ревізійної комісії, не отримує (не передбачено статутом емітента). Загальний стаж роботи 22 роки.</w:t>
      </w:r>
    </w:p>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1) Посада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Член Ревізійної комісії</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Хвостова С.А.</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 xml:space="preserve"> </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0</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5) Освіта**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0</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28.03.2006 безстроково (Статутом термін повноважень Ревізійної комісії не визначено).</w:t>
            </w:r>
          </w:p>
        </w:tc>
      </w:tr>
    </w:tbl>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9) Опис    Повноваження та обов'язки посадової особи визначені в статуті.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Винагорода в натуральній та грошовій формі не виплачувалась. Згоду на оприлюднення інформації щодо дати народження, освіти, попередньої посади та щодо посад на інших підприємствах,  Хвостова С.А. не надала. Попередні посади за останні 5 років: ПрАТ "Здолбунівсільгосприббуд", член Ревізійної комісії. Акціями емітента не володіє.</w:t>
      </w:r>
    </w:p>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1) Посада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Член Ревізійної комісії</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Матвійчук Петро Олександрович</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 xml:space="preserve"> </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0</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5) Освіта**</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0</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д/н</w:t>
            </w:r>
          </w:p>
        </w:tc>
      </w:tr>
      <w:tr w:rsidR="00EC54B2" w:rsidRPr="00EC54B2" w:rsidTr="00963F82">
        <w:tc>
          <w:tcPr>
            <w:tcW w:w="3968" w:type="dxa"/>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r w:rsidRPr="00EC54B2">
              <w:rPr>
                <w:rFonts w:ascii="Times New Roman" w:eastAsia="Times New Roman" w:hAnsi="Times New Roman" w:cs="Times New Roman"/>
                <w:sz w:val="20"/>
                <w:szCs w:val="24"/>
                <w:lang w:val="uk-UA" w:eastAsia="uk-UA"/>
              </w:rPr>
              <w:t>28.03.2006 безстроково (Статутом термін повноважень Ревізійної комісії не визначено)</w:t>
            </w:r>
          </w:p>
        </w:tc>
      </w:tr>
    </w:tbl>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r w:rsidRPr="00EC54B2">
        <w:rPr>
          <w:rFonts w:ascii="Times New Roman" w:eastAsia="Times New Roman" w:hAnsi="Times New Roman" w:cs="Times New Roman"/>
          <w:b/>
          <w:sz w:val="20"/>
          <w:szCs w:val="24"/>
          <w:lang w:val="uk-UA" w:eastAsia="uk-UA"/>
        </w:rPr>
        <w:t>9) Опис    Повноваження та обов'язки посадової особи визначені в Статуті Товариства.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Є акціонером. Винагорода в натуральній та грошовій формі не виплачувалась. Непогашеної судимості за корисливі та посадові злочини посадова особа не має. Згоду на оприлюднення інформації щодо дати народження, освіти, попередньої посади та щодо посад на інших підприємствах Матвійчук П.О. не надав.</w:t>
      </w:r>
    </w:p>
    <w:p w:rsidR="00EC54B2" w:rsidRPr="00EC54B2" w:rsidRDefault="00EC54B2" w:rsidP="00EC54B2">
      <w:pPr>
        <w:spacing w:after="0" w:line="240" w:lineRule="auto"/>
        <w:rPr>
          <w:rFonts w:ascii="Times New Roman" w:eastAsia="Times New Roman" w:hAnsi="Times New Roman" w:cs="Times New Roman"/>
          <w:b/>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Default="00EC54B2">
      <w:pPr>
        <w:sectPr w:rsidR="00EC54B2" w:rsidSect="00EC54B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C54B2" w:rsidRPr="00EC54B2" w:rsidTr="00963F82">
        <w:trPr>
          <w:trHeight w:val="463"/>
        </w:trPr>
        <w:tc>
          <w:tcPr>
            <w:tcW w:w="15480" w:type="dxa"/>
            <w:tcMar>
              <w:top w:w="60" w:type="dxa"/>
              <w:left w:w="60" w:type="dxa"/>
              <w:bottom w:w="60" w:type="dxa"/>
              <w:right w:w="60" w:type="dxa"/>
            </w:tcMar>
            <w:vAlign w:val="center"/>
          </w:tcPr>
          <w:p w:rsidR="00EC54B2" w:rsidRPr="00EC54B2" w:rsidRDefault="00EC54B2" w:rsidP="00EC54B2">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C54B2">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C54B2" w:rsidRPr="00EC54B2" w:rsidRDefault="00EC54B2" w:rsidP="00EC54B2">
            <w:pPr>
              <w:spacing w:after="0" w:line="240" w:lineRule="auto"/>
              <w:rPr>
                <w:rFonts w:ascii="Times New Roman" w:eastAsia="Times New Roman" w:hAnsi="Times New Roman" w:cs="Times New Roman"/>
                <w:b/>
                <w:bCs/>
                <w:sz w:val="24"/>
                <w:szCs w:val="24"/>
                <w:lang w:eastAsia="uk-UA"/>
              </w:rPr>
            </w:pPr>
          </w:p>
        </w:tc>
      </w:tr>
    </w:tbl>
    <w:p w:rsidR="00EC54B2" w:rsidRPr="00EC54B2" w:rsidRDefault="00EC54B2" w:rsidP="00EC54B2">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EC54B2" w:rsidRPr="00EC54B2" w:rsidTr="00963F82">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EC54B2" w:rsidRPr="00EC54B2" w:rsidRDefault="00EC54B2" w:rsidP="00EC54B2">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Кількість за видами акцій</w:t>
            </w:r>
          </w:p>
        </w:tc>
      </w:tr>
      <w:tr w:rsidR="00EC54B2" w:rsidRPr="00EC54B2" w:rsidTr="00963F82">
        <w:tc>
          <w:tcPr>
            <w:tcW w:w="2192" w:type="dxa"/>
            <w:vMerge/>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прості іменні</w:t>
            </w:r>
          </w:p>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ind w:left="-243"/>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 xml:space="preserve">  </w:t>
            </w:r>
            <w:r w:rsidRPr="00EC54B2">
              <w:rPr>
                <w:rFonts w:ascii="Times New Roman" w:eastAsia="Times New Roman" w:hAnsi="Times New Roman" w:cs="Times New Roman"/>
                <w:b/>
                <w:bCs/>
                <w:sz w:val="20"/>
                <w:szCs w:val="20"/>
                <w:lang w:val="uk-UA" w:eastAsia="uk-UA"/>
              </w:rPr>
              <w:t>Привілейовані</w:t>
            </w:r>
          </w:p>
          <w:p w:rsidR="00EC54B2" w:rsidRPr="00EC54B2" w:rsidRDefault="00EC54B2" w:rsidP="00EC54B2">
            <w:pPr>
              <w:spacing w:after="0" w:line="240" w:lineRule="auto"/>
              <w:ind w:left="-243"/>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іменні</w:t>
            </w:r>
          </w:p>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p>
        </w:tc>
      </w:tr>
      <w:tr w:rsidR="00EC54B2" w:rsidRPr="00EC54B2" w:rsidTr="00963F8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7</w:t>
            </w:r>
          </w:p>
        </w:tc>
      </w:tr>
      <w:tr w:rsidR="00EC54B2" w:rsidRPr="00EC54B2" w:rsidTr="00963F8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Петрук Вiталiй Борисович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r>
      <w:tr w:rsidR="00EC54B2" w:rsidRPr="00EC54B2" w:rsidTr="00963F8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Ходаковська Зоя Володимирiвна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320070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18.4910234161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320070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r>
      <w:tr w:rsidR="00EC54B2" w:rsidRPr="00EC54B2" w:rsidTr="00963F8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Голова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Богонiс Олександр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952308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55.0165574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952308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r>
      <w:tr w:rsidR="00EC54B2" w:rsidRPr="00EC54B2" w:rsidTr="00963F8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Член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Хвостова С.А.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r>
      <w:tr w:rsidR="00EC54B2" w:rsidRPr="00EC54B2" w:rsidTr="00963F8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Член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Матвiйчук Петро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0.0058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0</w:t>
            </w:r>
          </w:p>
        </w:tc>
      </w:tr>
      <w:tr w:rsidR="00EC54B2" w:rsidRPr="00EC54B2" w:rsidTr="00963F82">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54B2" w:rsidRPr="00EC54B2" w:rsidRDefault="00EC54B2" w:rsidP="00EC54B2">
            <w:pPr>
              <w:spacing w:after="0" w:line="240" w:lineRule="auto"/>
              <w:jc w:val="right"/>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1272478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73.51335799804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1272478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0</w:t>
            </w:r>
          </w:p>
        </w:tc>
      </w:tr>
    </w:tbl>
    <w:p w:rsidR="00EC54B2" w:rsidRPr="00EC54B2" w:rsidRDefault="00EC54B2" w:rsidP="00EC54B2">
      <w:pPr>
        <w:spacing w:after="0" w:line="240" w:lineRule="auto"/>
        <w:rPr>
          <w:rFonts w:ascii="Times New Roman" w:eastAsia="Times New Roman" w:hAnsi="Times New Roman" w:cs="Times New Roman"/>
          <w:sz w:val="24"/>
          <w:szCs w:val="24"/>
          <w:lang w:val="en-US" w:eastAsia="uk-UA"/>
        </w:rPr>
      </w:pPr>
    </w:p>
    <w:p w:rsidR="00EC54B2" w:rsidRDefault="00EC54B2">
      <w:pPr>
        <w:sectPr w:rsidR="00EC54B2" w:rsidSect="00EC54B2">
          <w:pgSz w:w="16838" w:h="11906" w:orient="landscape"/>
          <w:pgMar w:top="1417" w:right="363" w:bottom="850" w:left="363"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EC54B2">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Емітент  займається здаванням в оренду власного нерухомого майна , а саме: складських приміщень по місту Здолбунів у Рівненській області . Вiрогiдними перспективами подальшого розвитку емiтента є збільшення власного капіталу, збiльшення конкурентоспроможностi послуг та розширення ринкiв збуту. Планами розвитку емітента є: 1.   Впровадження енергоефективних технологiй. 2. Реконструкцiя застарілих об’єктів нерухомого майна та впровадження нового сучасного обладнання.</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t>2. Інформація про розвиток емітента.</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EC54B2">
        <w:rPr>
          <w:rFonts w:ascii="Times New Roman" w:eastAsia="Times New Roman" w:hAnsi="Times New Roman" w:cs="Times New Roman"/>
          <w:b/>
          <w:color w:val="000000"/>
          <w:sz w:val="28"/>
          <w:szCs w:val="24"/>
          <w:lang w:val="uk-UA" w:eastAsia="ru-RU"/>
        </w:rPr>
        <w:t xml:space="preserve">3. </w:t>
      </w:r>
      <w:r w:rsidRPr="00EC54B2">
        <w:rPr>
          <w:rFonts w:ascii="Times New Roman" w:eastAsia="Times New Roman" w:hAnsi="Times New Roman" w:cs="Times New Roman"/>
          <w:b/>
          <w:color w:val="000000"/>
          <w:sz w:val="28"/>
          <w:szCs w:val="28"/>
          <w:lang w:eastAsia="ru-RU"/>
        </w:rPr>
        <w:t>Інформація</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про</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укладення</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деривативів</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або</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вчинення</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правочинів</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щодо</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похідних</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цінних</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паперів</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емітентом</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якщо</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це</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впливає</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на</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оцінку</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його</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активів</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зобов</w:t>
      </w:r>
      <w:r w:rsidRPr="00EC54B2">
        <w:rPr>
          <w:rFonts w:ascii="Times New Roman" w:eastAsia="Times New Roman" w:hAnsi="Times New Roman" w:cs="Times New Roman"/>
          <w:b/>
          <w:color w:val="000000"/>
          <w:sz w:val="28"/>
          <w:szCs w:val="28"/>
          <w:lang w:val="en-US" w:eastAsia="ru-RU"/>
        </w:rPr>
        <w:t>'</w:t>
      </w:r>
      <w:r w:rsidRPr="00EC54B2">
        <w:rPr>
          <w:rFonts w:ascii="Times New Roman" w:eastAsia="Times New Roman" w:hAnsi="Times New Roman" w:cs="Times New Roman"/>
          <w:b/>
          <w:color w:val="000000"/>
          <w:sz w:val="28"/>
          <w:szCs w:val="28"/>
          <w:lang w:eastAsia="ru-RU"/>
        </w:rPr>
        <w:t>язань</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фінансового</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стану</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і</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доходів</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або</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витрат</w:t>
      </w:r>
      <w:r w:rsidRPr="00EC54B2">
        <w:rPr>
          <w:rFonts w:ascii="Times New Roman" w:eastAsia="Times New Roman" w:hAnsi="Times New Roman" w:cs="Times New Roman"/>
          <w:b/>
          <w:color w:val="000000"/>
          <w:sz w:val="28"/>
          <w:szCs w:val="28"/>
          <w:lang w:val="en-US" w:eastAsia="ru-RU"/>
        </w:rPr>
        <w:t xml:space="preserve"> </w:t>
      </w:r>
      <w:r w:rsidRPr="00EC54B2">
        <w:rPr>
          <w:rFonts w:ascii="Times New Roman" w:eastAsia="Times New Roman" w:hAnsi="Times New Roman" w:cs="Times New Roman"/>
          <w:b/>
          <w:color w:val="000000"/>
          <w:sz w:val="28"/>
          <w:szCs w:val="28"/>
          <w:lang w:eastAsia="ru-RU"/>
        </w:rPr>
        <w:t>емітента</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after="0" w:line="240" w:lineRule="auto"/>
        <w:jc w:val="center"/>
        <w:rPr>
          <w:rFonts w:ascii="Times New Roman" w:eastAsia="Times New Roman" w:hAnsi="Times New Roman" w:cs="Times New Roman"/>
          <w:b/>
          <w:color w:val="000000"/>
          <w:sz w:val="28"/>
          <w:szCs w:val="28"/>
          <w:lang w:val="uk-UA" w:eastAsia="uk-UA"/>
        </w:rPr>
      </w:pPr>
      <w:r w:rsidRPr="00EC54B2">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C54B2" w:rsidRPr="00EC54B2" w:rsidRDefault="00EC54B2" w:rsidP="00EC54B2">
      <w:pPr>
        <w:spacing w:after="0" w:line="240" w:lineRule="auto"/>
        <w:rPr>
          <w:rFonts w:ascii="Times New Roman" w:eastAsia="Times New Roman" w:hAnsi="Times New Roman" w:cs="Times New Roman"/>
          <w:sz w:val="20"/>
          <w:szCs w:val="20"/>
          <w:lang w:eastAsia="uk-UA"/>
        </w:rPr>
      </w:pP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b/>
          <w:color w:val="000000"/>
          <w:sz w:val="28"/>
          <w:szCs w:val="28"/>
          <w:lang w:val="en-US" w:eastAsia="uk-UA"/>
        </w:rPr>
        <w:t>2</w:t>
      </w:r>
      <w:r w:rsidRPr="00EC54B2">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схильнiсть емiтента до цiнових ризикiв, кредитного ризику, ризику лiквiдностi та/або ризику грошових потокiв немає</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EC54B2" w:rsidRPr="00EC54B2" w:rsidRDefault="00EC54B2" w:rsidP="00EC54B2">
      <w:pPr>
        <w:spacing w:after="0" w:line="240" w:lineRule="auto"/>
        <w:jc w:val="center"/>
        <w:rPr>
          <w:rFonts w:ascii="Times New Roman" w:eastAsia="Times New Roman" w:hAnsi="Times New Roman" w:cs="Times New Roman"/>
          <w:b/>
          <w:sz w:val="28"/>
          <w:szCs w:val="28"/>
          <w:lang w:eastAsia="uk-UA"/>
        </w:rPr>
      </w:pPr>
      <w:r w:rsidRPr="00EC54B2">
        <w:rPr>
          <w:rFonts w:ascii="Times New Roman" w:eastAsia="Times New Roman" w:hAnsi="Times New Roman" w:cs="Times New Roman"/>
          <w:b/>
          <w:color w:val="000000"/>
          <w:sz w:val="28"/>
          <w:szCs w:val="28"/>
          <w:lang w:eastAsia="uk-UA"/>
        </w:rPr>
        <w:t>1) в</w:t>
      </w:r>
      <w:r w:rsidRPr="00EC54B2">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EC54B2" w:rsidRPr="00EC54B2" w:rsidRDefault="00EC54B2" w:rsidP="00EC54B2">
      <w:pPr>
        <w:spacing w:after="0" w:line="240" w:lineRule="auto"/>
        <w:rPr>
          <w:rFonts w:ascii="Times New Roman" w:eastAsia="Times New Roman" w:hAnsi="Times New Roman" w:cs="Times New Roman"/>
          <w:sz w:val="20"/>
          <w:szCs w:val="20"/>
          <w:lang w:eastAsia="uk-UA"/>
        </w:rPr>
      </w:pP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Товариство не розробляло власний кодекс корпоративного управління.</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after="0" w:line="240" w:lineRule="auto"/>
        <w:jc w:val="center"/>
        <w:rPr>
          <w:rFonts w:ascii="Times New Roman" w:eastAsia="Times New Roman" w:hAnsi="Times New Roman" w:cs="Times New Roman"/>
          <w:b/>
          <w:sz w:val="28"/>
          <w:szCs w:val="28"/>
          <w:lang w:val="uk-UA" w:eastAsia="uk-UA"/>
        </w:rPr>
      </w:pPr>
      <w:r w:rsidRPr="00EC54B2">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after="0" w:line="240" w:lineRule="auto"/>
        <w:jc w:val="center"/>
        <w:rPr>
          <w:rFonts w:ascii="Times New Roman" w:eastAsia="Times New Roman" w:hAnsi="Times New Roman" w:cs="Times New Roman"/>
          <w:b/>
          <w:sz w:val="28"/>
          <w:szCs w:val="28"/>
          <w:lang w:val="uk-UA" w:eastAsia="uk-UA"/>
        </w:rPr>
      </w:pPr>
      <w:r w:rsidRPr="00EC54B2">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Практику корпоративного управління понад виначені законодавством вимоги не застосовує.</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after="0" w:line="240" w:lineRule="auto"/>
        <w:jc w:val="center"/>
        <w:rPr>
          <w:rFonts w:ascii="Times New Roman" w:eastAsia="Times New Roman" w:hAnsi="Times New Roman" w:cs="Times New Roman"/>
          <w:b/>
          <w:sz w:val="28"/>
          <w:szCs w:val="28"/>
          <w:lang w:val="uk-UA" w:eastAsia="uk-UA"/>
        </w:rPr>
      </w:pPr>
      <w:r w:rsidRPr="00EC54B2">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EC54B2" w:rsidRDefault="00EC54B2">
      <w:pPr>
        <w:sectPr w:rsidR="00EC54B2" w:rsidSect="00EC54B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C54B2" w:rsidRPr="00EC54B2" w:rsidTr="00963F82">
        <w:trPr>
          <w:trHeight w:val="463"/>
        </w:trPr>
        <w:tc>
          <w:tcPr>
            <w:tcW w:w="972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4"/>
                <w:szCs w:val="24"/>
                <w:lang w:eastAsia="uk-UA"/>
              </w:rPr>
            </w:pPr>
            <w:r w:rsidRPr="00EC54B2">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EC54B2">
              <w:rPr>
                <w:rFonts w:ascii="Times New Roman" w:eastAsia="Times New Roman" w:hAnsi="Times New Roman" w:cs="Times New Roman"/>
                <w:b/>
                <w:color w:val="000000"/>
                <w:sz w:val="28"/>
                <w:szCs w:val="28"/>
                <w:lang w:eastAsia="uk-UA"/>
              </w:rPr>
              <w:t xml:space="preserve"> ( учасників )</w:t>
            </w:r>
          </w:p>
        </w:tc>
      </w:tr>
    </w:tbl>
    <w:p w:rsidR="00EC54B2" w:rsidRPr="00EC54B2" w:rsidRDefault="00EC54B2" w:rsidP="00EC54B2">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4"/>
        <w:gridCol w:w="3942"/>
        <w:gridCol w:w="3942"/>
      </w:tblGrid>
      <w:tr w:rsidR="00EC54B2" w:rsidRPr="00EC54B2" w:rsidTr="00963F82">
        <w:tc>
          <w:tcPr>
            <w:tcW w:w="2253" w:type="dxa"/>
            <w:vMerge w:val="restart"/>
            <w:shd w:val="clear" w:color="auto" w:fill="auto"/>
            <w:vAlign w:val="center"/>
          </w:tcPr>
          <w:p w:rsidR="00EC54B2" w:rsidRPr="00EC54B2" w:rsidRDefault="00EC54B2" w:rsidP="00EC54B2">
            <w:pPr>
              <w:tabs>
                <w:tab w:val="left" w:pos="10620"/>
              </w:tabs>
              <w:jc w:val="center"/>
              <w:rPr>
                <w:b/>
                <w:szCs w:val="24"/>
                <w:lang w:val="en-US" w:eastAsia="uk-UA"/>
              </w:rPr>
            </w:pPr>
            <w:r w:rsidRPr="00EC54B2">
              <w:rPr>
                <w:b/>
                <w:szCs w:val="24"/>
                <w:lang w:val="en-US" w:eastAsia="uk-UA"/>
              </w:rPr>
              <w:t>Вид загальних зборів</w:t>
            </w:r>
          </w:p>
        </w:tc>
        <w:tc>
          <w:tcPr>
            <w:tcW w:w="3942" w:type="dxa"/>
            <w:shd w:val="clear" w:color="auto" w:fill="auto"/>
          </w:tcPr>
          <w:p w:rsidR="00EC54B2" w:rsidRPr="00EC54B2" w:rsidRDefault="00EC54B2" w:rsidP="00EC54B2">
            <w:pPr>
              <w:tabs>
                <w:tab w:val="left" w:pos="10620"/>
              </w:tabs>
              <w:jc w:val="center"/>
              <w:rPr>
                <w:b/>
                <w:szCs w:val="24"/>
                <w:lang w:val="en-US" w:eastAsia="uk-UA"/>
              </w:rPr>
            </w:pPr>
            <w:r w:rsidRPr="00EC54B2">
              <w:rPr>
                <w:b/>
                <w:szCs w:val="24"/>
                <w:lang w:val="en-US" w:eastAsia="uk-UA"/>
              </w:rPr>
              <w:t>Чергові</w:t>
            </w:r>
          </w:p>
        </w:tc>
        <w:tc>
          <w:tcPr>
            <w:tcW w:w="3942" w:type="dxa"/>
            <w:shd w:val="clear" w:color="auto" w:fill="auto"/>
          </w:tcPr>
          <w:p w:rsidR="00EC54B2" w:rsidRPr="00EC54B2" w:rsidRDefault="00EC54B2" w:rsidP="00EC54B2">
            <w:pPr>
              <w:tabs>
                <w:tab w:val="left" w:pos="10620"/>
              </w:tabs>
              <w:jc w:val="center"/>
              <w:rPr>
                <w:b/>
                <w:szCs w:val="24"/>
                <w:lang w:val="en-US" w:eastAsia="uk-UA"/>
              </w:rPr>
            </w:pPr>
            <w:r w:rsidRPr="00EC54B2">
              <w:rPr>
                <w:b/>
                <w:szCs w:val="24"/>
                <w:lang w:val="en-US" w:eastAsia="uk-UA"/>
              </w:rPr>
              <w:t>Позачергові</w:t>
            </w:r>
          </w:p>
        </w:tc>
      </w:tr>
      <w:tr w:rsidR="00EC54B2" w:rsidRPr="00EC54B2" w:rsidTr="00963F82">
        <w:tc>
          <w:tcPr>
            <w:tcW w:w="2253" w:type="dxa"/>
            <w:vMerge/>
            <w:shd w:val="clear" w:color="auto" w:fill="auto"/>
            <w:vAlign w:val="center"/>
          </w:tcPr>
          <w:p w:rsidR="00EC54B2" w:rsidRPr="00EC54B2" w:rsidRDefault="00EC54B2" w:rsidP="00EC54B2">
            <w:pPr>
              <w:tabs>
                <w:tab w:val="left" w:pos="10620"/>
              </w:tabs>
              <w:jc w:val="center"/>
              <w:rPr>
                <w:szCs w:val="24"/>
                <w:lang w:val="en-US" w:eastAsia="uk-UA"/>
              </w:rPr>
            </w:pPr>
          </w:p>
        </w:tc>
        <w:tc>
          <w:tcPr>
            <w:tcW w:w="3942" w:type="dxa"/>
            <w:shd w:val="clear" w:color="auto" w:fill="auto"/>
          </w:tcPr>
          <w:p w:rsidR="00EC54B2" w:rsidRPr="00EC54B2" w:rsidRDefault="00EC54B2" w:rsidP="00EC54B2">
            <w:pPr>
              <w:tabs>
                <w:tab w:val="left" w:pos="10620"/>
              </w:tabs>
              <w:jc w:val="center"/>
              <w:rPr>
                <w:szCs w:val="24"/>
                <w:lang w:val="en-US" w:eastAsia="uk-UA"/>
              </w:rPr>
            </w:pPr>
            <w:r w:rsidRPr="00EC54B2">
              <w:rPr>
                <w:szCs w:val="24"/>
                <w:lang w:val="en-US" w:eastAsia="uk-UA"/>
              </w:rPr>
              <w:t>X</w:t>
            </w:r>
          </w:p>
        </w:tc>
        <w:tc>
          <w:tcPr>
            <w:tcW w:w="3942" w:type="dxa"/>
            <w:shd w:val="clear" w:color="auto" w:fill="auto"/>
          </w:tcPr>
          <w:p w:rsidR="00EC54B2" w:rsidRPr="00EC54B2" w:rsidRDefault="00EC54B2" w:rsidP="00EC54B2">
            <w:pPr>
              <w:tabs>
                <w:tab w:val="left" w:pos="10620"/>
              </w:tabs>
              <w:jc w:val="center"/>
              <w:rPr>
                <w:szCs w:val="24"/>
                <w:lang w:val="en-US" w:eastAsia="uk-UA"/>
              </w:rPr>
            </w:pPr>
            <w:r w:rsidRPr="00EC54B2">
              <w:rPr>
                <w:szCs w:val="24"/>
                <w:lang w:val="en-US" w:eastAsia="uk-UA"/>
              </w:rPr>
              <w:t xml:space="preserve"> </w:t>
            </w:r>
          </w:p>
        </w:tc>
      </w:tr>
      <w:tr w:rsidR="00EC54B2" w:rsidRPr="00EC54B2" w:rsidTr="00963F82">
        <w:tc>
          <w:tcPr>
            <w:tcW w:w="2253" w:type="dxa"/>
            <w:shd w:val="clear" w:color="auto" w:fill="auto"/>
          </w:tcPr>
          <w:p w:rsidR="00EC54B2" w:rsidRPr="00EC54B2" w:rsidRDefault="00EC54B2" w:rsidP="00EC54B2">
            <w:pPr>
              <w:tabs>
                <w:tab w:val="left" w:pos="10620"/>
              </w:tabs>
              <w:jc w:val="center"/>
              <w:rPr>
                <w:b/>
                <w:szCs w:val="24"/>
                <w:lang w:val="en-US" w:eastAsia="uk-UA"/>
              </w:rPr>
            </w:pPr>
            <w:r w:rsidRPr="00EC54B2">
              <w:rPr>
                <w:b/>
                <w:szCs w:val="24"/>
                <w:lang w:val="en-US" w:eastAsia="uk-UA"/>
              </w:rPr>
              <w:t>Дата проведення</w:t>
            </w:r>
          </w:p>
        </w:tc>
        <w:tc>
          <w:tcPr>
            <w:tcW w:w="7884" w:type="dxa"/>
            <w:gridSpan w:val="2"/>
            <w:shd w:val="clear" w:color="auto" w:fill="auto"/>
          </w:tcPr>
          <w:p w:rsidR="00EC54B2" w:rsidRPr="00EC54B2" w:rsidRDefault="00EC54B2" w:rsidP="00EC54B2">
            <w:pPr>
              <w:tabs>
                <w:tab w:val="left" w:pos="10620"/>
              </w:tabs>
              <w:rPr>
                <w:szCs w:val="24"/>
                <w:lang w:val="en-US" w:eastAsia="uk-UA"/>
              </w:rPr>
            </w:pPr>
            <w:r w:rsidRPr="00EC54B2">
              <w:rPr>
                <w:szCs w:val="24"/>
                <w:lang w:val="en-US" w:eastAsia="uk-UA"/>
              </w:rPr>
              <w:t>26.04.2019</w:t>
            </w:r>
          </w:p>
        </w:tc>
      </w:tr>
      <w:tr w:rsidR="00EC54B2" w:rsidRPr="00EC54B2" w:rsidTr="00963F82">
        <w:tc>
          <w:tcPr>
            <w:tcW w:w="2253" w:type="dxa"/>
            <w:shd w:val="clear" w:color="auto" w:fill="auto"/>
          </w:tcPr>
          <w:p w:rsidR="00EC54B2" w:rsidRPr="00EC54B2" w:rsidRDefault="00EC54B2" w:rsidP="00EC54B2">
            <w:pPr>
              <w:tabs>
                <w:tab w:val="left" w:pos="10620"/>
              </w:tabs>
              <w:jc w:val="center"/>
              <w:rPr>
                <w:b/>
                <w:szCs w:val="24"/>
                <w:lang w:val="en-US" w:eastAsia="uk-UA"/>
              </w:rPr>
            </w:pPr>
            <w:r w:rsidRPr="00EC54B2">
              <w:rPr>
                <w:b/>
                <w:szCs w:val="24"/>
                <w:lang w:val="en-US" w:eastAsia="uk-UA"/>
              </w:rPr>
              <w:t>Кворум зборів</w:t>
            </w:r>
          </w:p>
        </w:tc>
        <w:tc>
          <w:tcPr>
            <w:tcW w:w="7884" w:type="dxa"/>
            <w:gridSpan w:val="2"/>
            <w:shd w:val="clear" w:color="auto" w:fill="auto"/>
          </w:tcPr>
          <w:p w:rsidR="00EC54B2" w:rsidRPr="00EC54B2" w:rsidRDefault="00EC54B2" w:rsidP="00EC54B2">
            <w:pPr>
              <w:tabs>
                <w:tab w:val="left" w:pos="10620"/>
              </w:tabs>
              <w:rPr>
                <w:szCs w:val="24"/>
                <w:lang w:val="en-US" w:eastAsia="uk-UA"/>
              </w:rPr>
            </w:pPr>
            <w:r w:rsidRPr="00EC54B2">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C54B2" w:rsidRPr="00EC54B2" w:rsidTr="00963F82">
        <w:tc>
          <w:tcPr>
            <w:tcW w:w="737" w:type="dxa"/>
            <w:shd w:val="clear" w:color="auto" w:fill="auto"/>
          </w:tcPr>
          <w:p w:rsidR="00EC54B2" w:rsidRPr="00EC54B2" w:rsidRDefault="00EC54B2" w:rsidP="00EC54B2">
            <w:pPr>
              <w:tabs>
                <w:tab w:val="left" w:pos="10620"/>
              </w:tabs>
              <w:spacing w:after="0" w:line="240" w:lineRule="auto"/>
              <w:rPr>
                <w:rFonts w:ascii="Times New Roman" w:eastAsia="Times New Roman" w:hAnsi="Times New Roman" w:cs="Times New Roman"/>
                <w:b/>
                <w:sz w:val="20"/>
                <w:szCs w:val="24"/>
                <w:lang w:val="en-US" w:eastAsia="uk-UA"/>
              </w:rPr>
            </w:pPr>
            <w:r w:rsidRPr="00EC54B2">
              <w:rPr>
                <w:rFonts w:ascii="Times New Roman" w:eastAsia="Times New Roman" w:hAnsi="Times New Roman" w:cs="Times New Roman"/>
                <w:b/>
                <w:sz w:val="20"/>
                <w:szCs w:val="24"/>
                <w:lang w:val="en-US" w:eastAsia="uk-UA"/>
              </w:rPr>
              <w:t>Опис</w:t>
            </w:r>
          </w:p>
        </w:tc>
        <w:tc>
          <w:tcPr>
            <w:tcW w:w="9411" w:type="dxa"/>
            <w:shd w:val="clear" w:color="auto" w:fill="auto"/>
          </w:tcPr>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Перелiк питань, що розглядалися на загальних зборах: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1.  Обрання лiчильної комiсiї.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2.  Обрання голови та секретаря зборiв.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3.  Визначення порядку та способу засвiдчення бюлетенiв для голосування.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4.  Прийняття рiшення за наслiдками розгляду звiту наглядової ради, звiту  директора, звiту ревiзiйної комiсiї.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5.  Затвердження рiчного звiту товариства.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6.  Визначення напрямкiв використання прибутку товариства (покриття збиткiв), затвердження розмiру рiчних дивiдендiв.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7.  Попереднє надання згоди на вчинення значних правочинiв.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8.  Прийняття рiшення про припинення повноважень членiв наглядової ради.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9.  Обрання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уповноважується на пiдписання договорiв  з членами наглядової ради.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   Особи, що подавали пропозицiї до перелiку питань порядку денного: пропозицiй до перелiку питань  порядку денного не надходило. Особа, що iнiцiювала проведення ПОЗАЧЕРГОВИХ загальних зборiв: пропозицiй щодо скликання позачергових зборiв акцiонерiв не надходило.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Результати розгляду питань порядку денного: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По першому питанню порядку денного "Обрання лiчильної комiсiї" голосували: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Змiст прийнятого рiшення: обрано лiчильну комiсiю в складi: голова комiсiї - Богонiс Олександр Михайлович, член комiсiї - Петрук Вiталiй Борисович.</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По другому питанню порядку денного "Обрання голови та секретаря зборiв" голосували: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Змiст прийнятого рiшення: обрати головою зборiв Ходаковську Зою Володимирiвну, секретарем зборiв - Петрука Вiталiя Борисовича.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По третьому питанню порядку денного "Визначення порядку та способу засвiдчення бюлетенiв для голосування" голосували: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w:t>
            </w:r>
            <w:r w:rsidRPr="00EC54B2">
              <w:rPr>
                <w:rFonts w:ascii="Times New Roman" w:eastAsia="Times New Roman" w:hAnsi="Times New Roman" w:cs="Times New Roman"/>
                <w:sz w:val="20"/>
                <w:szCs w:val="24"/>
                <w:lang w:val="en-US" w:eastAsia="uk-UA"/>
              </w:rPr>
              <w:lastRenderedPageBreak/>
              <w:t>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Змiст прийнятого рiшення: кожний бюлетень для голосування   засвiдчувати на кожнiй сторiнцi пiдписом голови реєстрацiйної комiсiї, який видає бюлетенi вiдповiдному акцiонеру (його представнику) до початку голосування з кожного питання порядку денного.</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По четвертому питанню порядку денного "Прийняття рiшення за наслiдками розгляду звiту наглядової ради, звiту директора, звiту ревiзiйної комiсiї за 2018 рiк" голосували: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Змiст прийнятого рiшення: затвердити звiти наглядової ради, директора та ревiзiйної комiсiї ПрАТ "ЗДОЛБУНIВСIЛЬГОСПРИББУД" за 2018 рiк.</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По п'ятому питанню порядку денного "Затвердження рiчного звiту товариства" голосували: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Змiст прийнятого рiшення: затвердити рiчний звiт ПрАТ "ЗДОЛБУНIВСIЛЬГОСПРИББУД" у складi балансу на 31 грудня 2018 року та звiту про фiнансовi результати за 2018 рiк.</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По шостому питанню порядку денного "Визначення напрямкiв використання отриманого в 2018 роцi прибутку (покриття збиткiв), визначення розмiру рiчних дивiдендiв" голосували: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Змiст прийнятого рiшення: збиток отриманий товариством  за звiтний 2018 рiк покрити за рахунок прибутку майбутнiх перiодiв.</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По сьомому питанню порядку денного "Попереднє надання згоди на вчинення значних правочинiв" голосували: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Змiст прийнятого рiшення: надати попередню згоду на вчинення значних правочинiв, якi можуть бути вчиненi Приватним акцiонерним товариством "ЗДОЛБУНIВСIЛЬГОСПРИББУД" в особi директора або </w:t>
            </w:r>
            <w:r w:rsidRPr="00EC54B2">
              <w:rPr>
                <w:rFonts w:ascii="Times New Roman" w:eastAsia="Times New Roman" w:hAnsi="Times New Roman" w:cs="Times New Roman"/>
                <w:sz w:val="20"/>
                <w:szCs w:val="24"/>
                <w:lang w:val="en-US" w:eastAsia="uk-UA"/>
              </w:rPr>
              <w:lastRenderedPageBreak/>
              <w:t>уповноважених ним осiб за умови отримання згоди наглядової ради товариства на вчинення таких правочинiв у передбачених статутом товариства випадках i з дотриманням наступної граничної вартостi:</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1)  договори про продаж основних засобiв за цiною, нижчою вiд балансової, та товарiв, робiт, послуг за цiною, нижчою вiд собiвартостi (закупiвельної цiни) - на суму, що не перевищує еквiвалент 500.000,00 EUR (п'ятисот тисяч євро) за курсом Нацiонального банку України, що дiє на момент укладення договору;</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2)  договори про безоплатне вiдчуження основних засобiв, товарiв, виконання робiт чи надання послуг товариством без оплати (в тому числi дарування сувенiрiв дiловим партнерам, прийом делегацiй iнвесторiв) - на суму, що не перевищує еквiвалент 1.000,00 EUR (однiєї тисячi євро) за курсом Нацiонального банку України, що дiє на момент укладення договору;</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3)  договори про продаж основних засобiв, товарiв, виконання робiт та надання послуг за цiною, що перевищує балансову вартiсть, собiвартiсть чи закупiвельну цiну - без обмеження сумою;</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4)  кредитнi договори - за ставкою, що не перевищує ставку Нацiонального банку України на момент укладення договору бiльше, нiж у 10 разiв, без обмеження сумою;</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5)  договори про придбання обладнання, транспорту, iнших основних засобiв, проектних, будiвельних, монтажних та iнших робiт, послуг, iншi договори,  спрямованi на налагодження чи розширення виробництва - без обмеження сумою;</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6)  договори застави основних засобiв - без обмеження сумою;</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7)  iнвестицiйнi договори, договори, предметом яких є цiннi папери - без обмеження сумою;</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8)  здiйснення банкiвських переказiв та iнших фiнансових операцiй на пiдставi договорiв, схвалених цим рiшенням - без обмеження сумою;</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9)  здiйснення банкiвських переказiв в iнших випадках - на суму, що не перевищує еквiвалент 100.000,00 EUR (ста тисяч євро) за курсом Нацiонального банку України, що дiє на момент здiйснення переказу.</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Встановити граничну сукупну вартiсть правочинiв на рiвнi 160 000 тис. грн.</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По восьмому питанню порядку денного "Прийняття рiшення про припинення повноважень членiв наглядової ради" голосували: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Змiст прийнятого рiшення:  припинити повноваження  одноосiбного члена наглядової ради  ПрАТ "ЗДОЛБУНIВСIЛЬГОСПРИББУД"     Ходаковської З.В.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 xml:space="preserve">По дев'ятому питанню порядку денного "Обрання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уповноважується на пiдписання договорiв  з членами наглядової ради." голосували: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Результати кумулятивного голосування щодо обрання нового складу наглядової ради ПрАТ "ЗДОЛБУНIВСIЛЬГОСПРИББУД":</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Найменування або прiзвище, iм'я, по-батьковi кандидата  Кiлькiсть осiб, що взяли участь у голосуваннi  Кiлькiсть голосiв, поданих за кандидата</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Ходаковська Зоя Володимирiвна  3  1 289 687</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Результати   голосування щодо виплати винагороди членам наглядової ради, встановлення строку дiї договорiв з членами наглядової ради, надання головi правлiння ПрАТ "ЗДОЛБУНIВСIЛЬГОСПРИББУД" повноважень на пiдписання договору з членами наглядової ради: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"за"  -  3 акцiонери, що в сукупностi володiють 1 289 687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Змiст прийнятого рiшення:</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1)  визначити новий склад наглядової ради ПрАТ "ЗДОЛБУНIВСIЛЬГОСПРИББУД" в кiлькостi одноосiбного члена наглядової ради ;</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lastRenderedPageBreak/>
              <w:t>2)  обрати до нового складу наглядової ради ПрАТ "ЗДОЛБУНIВСIЛЬГОСПРИББУД" Ходаковську Зою Володимирiвну;</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3)  не виплачувати винагороду за виконання членом наглядової ради його функцiй;</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4)  встановити строк дiї договору з одноосiбним членом наглядової ради - до 31 грудня 2022 року з автоматичним продовженням на кожен наступний рiк у випадку вiдсутностi заперечень сторiн;</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r w:rsidRPr="00EC54B2">
              <w:rPr>
                <w:rFonts w:ascii="Times New Roman" w:eastAsia="Times New Roman" w:hAnsi="Times New Roman" w:cs="Times New Roman"/>
                <w:sz w:val="20"/>
                <w:szCs w:val="24"/>
                <w:lang w:val="en-US" w:eastAsia="uk-UA"/>
              </w:rPr>
              <w:t>5)  уповноважити Голова правлiння ПрАТ "ЗДОЛБУНIВСIЛЬГОСПРИББУД" Петрука В.Б. на пiдписання договору з членом наглядової ради.</w:t>
            </w: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tc>
      </w:tr>
    </w:tbl>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Pr="00EC54B2" w:rsidRDefault="00EC54B2" w:rsidP="00EC54B2">
      <w:pPr>
        <w:tabs>
          <w:tab w:val="left" w:pos="10620"/>
        </w:tabs>
        <w:spacing w:after="0" w:line="240" w:lineRule="auto"/>
        <w:rPr>
          <w:rFonts w:ascii="Times New Roman" w:eastAsia="Times New Roman" w:hAnsi="Times New Roman" w:cs="Times New Roman"/>
          <w:sz w:val="20"/>
          <w:szCs w:val="24"/>
          <w:lang w:val="en-US" w:eastAsia="uk-UA"/>
        </w:rPr>
      </w:pPr>
    </w:p>
    <w:p w:rsidR="00EC54B2" w:rsidRDefault="00EC54B2">
      <w:pPr>
        <w:sectPr w:rsidR="00EC54B2" w:rsidSect="00EC54B2">
          <w:pgSz w:w="11906" w:h="16838" w:code="9"/>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Ні</w:t>
            </w:r>
          </w:p>
        </w:tc>
      </w:tr>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 xml:space="preserve"> </w:t>
            </w:r>
          </w:p>
        </w:tc>
      </w:tr>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1284" w:type="dxa"/>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д/н</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EC54B2" w:rsidRPr="00EC54B2" w:rsidTr="00963F82">
        <w:trPr>
          <w:trHeight w:val="284"/>
        </w:trPr>
        <w:tc>
          <w:tcPr>
            <w:tcW w:w="69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Ні</w:t>
            </w:r>
          </w:p>
        </w:tc>
      </w:tr>
      <w:tr w:rsidR="00EC54B2" w:rsidRPr="00EC54B2" w:rsidTr="00963F82">
        <w:trPr>
          <w:trHeight w:val="284"/>
        </w:trPr>
        <w:tc>
          <w:tcPr>
            <w:tcW w:w="69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C54B2">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bl>
    <w:p w:rsidR="00EC54B2" w:rsidRPr="00EC54B2" w:rsidRDefault="00EC54B2" w:rsidP="00EC54B2">
      <w:pPr>
        <w:spacing w:after="0" w:line="240" w:lineRule="auto"/>
        <w:outlineLvl w:val="2"/>
        <w:rPr>
          <w:rFonts w:ascii="Times New Roman" w:eastAsia="Times New Roman" w:hAnsi="Times New Roman" w:cs="Times New Roman"/>
          <w:b/>
          <w:bCs/>
          <w:color w:val="000000"/>
          <w:sz w:val="21"/>
          <w:szCs w:val="21"/>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Ні</w:t>
            </w:r>
          </w:p>
        </w:tc>
      </w:tr>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r>
      <w:tr w:rsidR="00EC54B2" w:rsidRPr="00EC54B2" w:rsidTr="00963F82">
        <w:trPr>
          <w:trHeight w:val="284"/>
        </w:trPr>
        <w:tc>
          <w:tcPr>
            <w:tcW w:w="69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1284" w:type="dxa"/>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д/н</w:t>
            </w:r>
          </w:p>
        </w:tc>
      </w:tr>
    </w:tbl>
    <w:p w:rsidR="00EC54B2" w:rsidRPr="00EC54B2" w:rsidRDefault="00EC54B2" w:rsidP="00EC54B2">
      <w:pPr>
        <w:spacing w:after="0" w:line="240" w:lineRule="auto"/>
        <w:outlineLvl w:val="2"/>
        <w:rPr>
          <w:rFonts w:ascii="Times New Roman" w:eastAsia="Times New Roman" w:hAnsi="Times New Roman" w:cs="Times New Roman"/>
          <w:b/>
          <w:bCs/>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Ні</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995"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1284" w:type="dxa"/>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Позачергові збори акціонерів протягом останніх  3 років не скликалися.</w:t>
            </w:r>
          </w:p>
        </w:tc>
      </w:tr>
    </w:tbl>
    <w:p w:rsidR="00EC54B2" w:rsidRPr="00EC54B2" w:rsidRDefault="00EC54B2" w:rsidP="00EC54B2">
      <w:pPr>
        <w:spacing w:after="0" w:line="240" w:lineRule="auto"/>
        <w:outlineLvl w:val="2"/>
        <w:rPr>
          <w:rFonts w:ascii="Times New Roman" w:eastAsia="Times New Roman" w:hAnsi="Times New Roman" w:cs="Times New Roman"/>
          <w:b/>
          <w:bCs/>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eastAsia="uk-UA"/>
        </w:rPr>
      </w:pPr>
      <w:r w:rsidRPr="00EC54B2">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C54B2">
        <w:rPr>
          <w:rFonts w:ascii="Times New Roman" w:eastAsia="Times New Roman" w:hAnsi="Times New Roman" w:cs="Times New Roman"/>
          <w:b/>
          <w:bCs/>
          <w:color w:val="000000"/>
          <w:sz w:val="20"/>
          <w:szCs w:val="20"/>
          <w:lang w:eastAsia="uk-UA"/>
        </w:rPr>
        <w:t xml:space="preserve"> </w:t>
      </w:r>
      <w:r w:rsidRPr="00EC54B2">
        <w:rPr>
          <w:rFonts w:ascii="Times New Roman" w:eastAsia="Times New Roman" w:hAnsi="Times New Roman" w:cs="Times New Roman"/>
          <w:bCs/>
          <w:color w:val="000000"/>
          <w:sz w:val="20"/>
          <w:szCs w:val="20"/>
          <w:u w:val="words"/>
          <w:lang w:val="en-US" w:eastAsia="uk-UA"/>
        </w:rPr>
        <w:t>Ні</w:t>
      </w:r>
    </w:p>
    <w:p w:rsidR="00EC54B2" w:rsidRPr="00EC54B2" w:rsidRDefault="00EC54B2" w:rsidP="00EC54B2">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u w:val="words"/>
          <w:lang w:eastAsia="uk-UA"/>
        </w:rPr>
      </w:pPr>
      <w:r w:rsidRPr="00EC54B2">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EC54B2" w:rsidRPr="00EC54B2" w:rsidTr="00963F82">
        <w:tc>
          <w:tcPr>
            <w:tcW w:w="6771" w:type="dxa"/>
            <w:gridSpan w:val="2"/>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Так</w:t>
            </w:r>
          </w:p>
        </w:tc>
        <w:tc>
          <w:tcPr>
            <w:tcW w:w="1784"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Ні</w:t>
            </w:r>
          </w:p>
        </w:tc>
      </w:tr>
      <w:tr w:rsidR="00EC54B2" w:rsidRPr="00EC54B2" w:rsidTr="00963F82">
        <w:tc>
          <w:tcPr>
            <w:tcW w:w="6771" w:type="dxa"/>
            <w:gridSpan w:val="2"/>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 xml:space="preserve"> </w:t>
            </w:r>
          </w:p>
        </w:tc>
        <w:tc>
          <w:tcPr>
            <w:tcW w:w="1784"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X</w:t>
            </w:r>
          </w:p>
        </w:tc>
      </w:tr>
      <w:tr w:rsidR="00EC54B2" w:rsidRPr="00EC54B2" w:rsidTr="00963F82">
        <w:tc>
          <w:tcPr>
            <w:tcW w:w="6771" w:type="dxa"/>
            <w:gridSpan w:val="2"/>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 xml:space="preserve"> </w:t>
            </w:r>
          </w:p>
        </w:tc>
        <w:tc>
          <w:tcPr>
            <w:tcW w:w="1784"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X</w:t>
            </w:r>
          </w:p>
        </w:tc>
      </w:tr>
      <w:tr w:rsidR="00EC54B2" w:rsidRPr="00EC54B2" w:rsidTr="00963F82">
        <w:tc>
          <w:tcPr>
            <w:tcW w:w="6771" w:type="dxa"/>
            <w:gridSpan w:val="2"/>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 xml:space="preserve"> </w:t>
            </w:r>
          </w:p>
        </w:tc>
        <w:tc>
          <w:tcPr>
            <w:tcW w:w="1784" w:type="dxa"/>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X</w:t>
            </w:r>
          </w:p>
        </w:tc>
      </w:tr>
      <w:tr w:rsidR="00EC54B2" w:rsidRPr="00EC54B2" w:rsidTr="00963F82">
        <w:tc>
          <w:tcPr>
            <w:tcW w:w="6771" w:type="dxa"/>
            <w:gridSpan w:val="2"/>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eastAsia="uk-UA"/>
              </w:rPr>
            </w:pPr>
            <w:r w:rsidRPr="00EC54B2">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д/н</w:t>
            </w:r>
          </w:p>
        </w:tc>
      </w:tr>
      <w:tr w:rsidR="00EC54B2" w:rsidRPr="00EC54B2" w:rsidTr="00963F82">
        <w:tc>
          <w:tcPr>
            <w:tcW w:w="1774" w:type="dxa"/>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val="en-US" w:eastAsia="uk-UA"/>
              </w:rPr>
            </w:pPr>
            <w:r w:rsidRPr="00EC54B2">
              <w:rPr>
                <w:rFonts w:ascii="Times New Roman" w:eastAsia="Times New Roman" w:hAnsi="Times New Roman" w:cs="Times New Roman"/>
                <w:sz w:val="20"/>
                <w:szCs w:val="20"/>
                <w:lang w:val="uk-UA" w:eastAsia="uk-UA"/>
              </w:rPr>
              <w:t>Позачергові загальні збори акціонерів не скликалися.</w:t>
            </w:r>
          </w:p>
        </w:tc>
      </w:tr>
    </w:tbl>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u w:val="words"/>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C54B2">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C54B2">
        <w:rPr>
          <w:rFonts w:ascii="Times New Roman" w:eastAsia="Times New Roman" w:hAnsi="Times New Roman" w:cs="Times New Roman"/>
          <w:b/>
          <w:color w:val="000000"/>
          <w:sz w:val="18"/>
          <w:szCs w:val="18"/>
          <w:shd w:val="clear" w:color="auto" w:fill="FFFFFF"/>
          <w:lang w:eastAsia="uk-UA"/>
        </w:rPr>
        <w:t xml:space="preserve"> : </w:t>
      </w:r>
      <w:r w:rsidRPr="00EC54B2">
        <w:rPr>
          <w:rFonts w:ascii="Times New Roman" w:eastAsia="Times New Roman" w:hAnsi="Times New Roman" w:cs="Times New Roman"/>
          <w:sz w:val="20"/>
          <w:szCs w:val="20"/>
          <w:lang w:val="uk-UA" w:eastAsia="uk-UA"/>
        </w:rPr>
        <w:t>Чергові загальні збори акціонерів відбулися.</w:t>
      </w:r>
    </w:p>
    <w:p w:rsidR="00EC54B2" w:rsidRPr="00EC54B2" w:rsidRDefault="00EC54B2" w:rsidP="00EC54B2">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C54B2">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C54B2">
        <w:rPr>
          <w:rFonts w:ascii="Times New Roman" w:eastAsia="Times New Roman" w:hAnsi="Times New Roman" w:cs="Times New Roman"/>
          <w:b/>
          <w:color w:val="000000"/>
          <w:sz w:val="20"/>
          <w:szCs w:val="20"/>
          <w:shd w:val="clear" w:color="auto" w:fill="FFFFFF"/>
          <w:lang w:eastAsia="uk-UA"/>
        </w:rPr>
        <w:t>:</w:t>
      </w:r>
    </w:p>
    <w:p w:rsidR="00EC54B2" w:rsidRPr="00EC54B2" w:rsidRDefault="00EC54B2" w:rsidP="00EC54B2">
      <w:pPr>
        <w:spacing w:after="0" w:line="240" w:lineRule="auto"/>
        <w:outlineLvl w:val="2"/>
        <w:rPr>
          <w:rFonts w:ascii="Times New Roman" w:eastAsia="Times New Roman" w:hAnsi="Times New Roman" w:cs="Times New Roman"/>
          <w:b/>
          <w:bCs/>
          <w:sz w:val="24"/>
          <w:szCs w:val="24"/>
          <w:lang w:eastAsia="uk-UA"/>
        </w:rPr>
      </w:pPr>
      <w:r w:rsidRPr="00EC54B2">
        <w:rPr>
          <w:rFonts w:ascii="Times New Roman" w:eastAsia="Times New Roman" w:hAnsi="Times New Roman" w:cs="Times New Roman"/>
          <w:sz w:val="20"/>
          <w:szCs w:val="20"/>
          <w:lang w:val="uk-UA" w:eastAsia="uk-UA"/>
        </w:rPr>
        <w:t>Позачергові загальні збори акціонерів не скликалися.</w:t>
      </w:r>
    </w:p>
    <w:p w:rsidR="00EC54B2" w:rsidRPr="00EC54B2" w:rsidRDefault="00EC54B2" w:rsidP="00EC54B2">
      <w:pPr>
        <w:spacing w:after="0" w:line="240" w:lineRule="auto"/>
        <w:jc w:val="center"/>
        <w:outlineLvl w:val="2"/>
        <w:rPr>
          <w:rFonts w:ascii="Times New Roman" w:eastAsia="Times New Roman" w:hAnsi="Times New Roman" w:cs="Times New Roman"/>
          <w:b/>
          <w:bCs/>
          <w:sz w:val="24"/>
          <w:szCs w:val="24"/>
          <w:lang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EC54B2" w:rsidRPr="00EC54B2" w:rsidTr="00963F82">
        <w:trPr>
          <w:trHeight w:val="284"/>
        </w:trPr>
        <w:tc>
          <w:tcPr>
            <w:tcW w:w="8857"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(осіб)</w:t>
            </w:r>
          </w:p>
        </w:tc>
      </w:tr>
      <w:tr w:rsidR="00EC54B2" w:rsidRPr="00EC54B2" w:rsidTr="00963F82">
        <w:trPr>
          <w:trHeight w:val="284"/>
        </w:trPr>
        <w:tc>
          <w:tcPr>
            <w:tcW w:w="8857"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1</w:t>
            </w:r>
          </w:p>
        </w:tc>
      </w:tr>
      <w:tr w:rsidR="00EC54B2" w:rsidRPr="00EC54B2" w:rsidTr="00963F82">
        <w:trPr>
          <w:trHeight w:val="284"/>
        </w:trPr>
        <w:tc>
          <w:tcPr>
            <w:tcW w:w="8857"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0</w:t>
            </w:r>
          </w:p>
        </w:tc>
      </w:tr>
      <w:tr w:rsidR="00EC54B2" w:rsidRPr="00EC54B2" w:rsidTr="00963F82">
        <w:trPr>
          <w:trHeight w:val="284"/>
        </w:trPr>
        <w:tc>
          <w:tcPr>
            <w:tcW w:w="8857"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0</w:t>
            </w:r>
          </w:p>
        </w:tc>
      </w:tr>
    </w:tbl>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Ні</w:t>
            </w:r>
          </w:p>
        </w:tc>
      </w:tr>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1802"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Комітети в складі Наглядової ради не створювалися.</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ind w:left="-142"/>
        <w:rPr>
          <w:rFonts w:ascii="Times New Roman" w:eastAsia="Times New Roman" w:hAnsi="Times New Roman" w:cs="Times New Roman"/>
          <w:b/>
          <w:sz w:val="20"/>
          <w:szCs w:val="20"/>
          <w:lang w:eastAsia="uk-UA"/>
        </w:rPr>
      </w:pPr>
      <w:r w:rsidRPr="00EC54B2">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Комітети в складі Наглядової ради не створювалися.</w:t>
      </w:r>
    </w:p>
    <w:p w:rsidR="00EC54B2" w:rsidRPr="00EC54B2" w:rsidRDefault="00EC54B2" w:rsidP="00EC54B2">
      <w:pPr>
        <w:spacing w:after="0" w:line="240" w:lineRule="auto"/>
        <w:ind w:left="-142"/>
        <w:rPr>
          <w:rFonts w:ascii="Times New Roman" w:eastAsia="Times New Roman" w:hAnsi="Times New Roman" w:cs="Times New Roman"/>
          <w:sz w:val="24"/>
          <w:szCs w:val="24"/>
          <w:lang w:eastAsia="uk-UA"/>
        </w:rPr>
      </w:pPr>
      <w:r w:rsidRPr="00EC54B2">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EC54B2">
        <w:rPr>
          <w:rFonts w:ascii="Times New Roman" w:eastAsia="Times New Roman" w:hAnsi="Times New Roman" w:cs="Times New Roman"/>
          <w:b/>
          <w:sz w:val="20"/>
          <w:szCs w:val="20"/>
          <w:shd w:val="clear" w:color="auto" w:fill="FFFFFF"/>
          <w:lang w:eastAsia="uk-UA"/>
        </w:rPr>
        <w:t xml:space="preserve"> </w:t>
      </w:r>
      <w:r w:rsidRPr="00EC54B2">
        <w:rPr>
          <w:rFonts w:ascii="Times New Roman" w:eastAsia="Times New Roman" w:hAnsi="Times New Roman" w:cs="Times New Roman"/>
          <w:b/>
          <w:sz w:val="20"/>
          <w:szCs w:val="20"/>
          <w:lang w:eastAsia="uk-UA"/>
        </w:rPr>
        <w:t>:</w:t>
      </w:r>
      <w:r w:rsidRPr="00EC54B2">
        <w:rPr>
          <w:rFonts w:ascii="Times New Roman" w:eastAsia="Times New Roman" w:hAnsi="Times New Roman" w:cs="Times New Roman"/>
          <w:sz w:val="24"/>
          <w:szCs w:val="24"/>
          <w:lang w:eastAsia="uk-UA"/>
        </w:rPr>
        <w:t xml:space="preserve"> </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r w:rsidRPr="00EC54B2">
        <w:rPr>
          <w:rFonts w:ascii="Times New Roman" w:eastAsia="Times New Roman" w:hAnsi="Times New Roman" w:cs="Times New Roman"/>
          <w:bCs/>
          <w:sz w:val="20"/>
          <w:szCs w:val="20"/>
          <w:lang w:val="uk-UA" w:eastAsia="uk-UA"/>
        </w:rPr>
        <w:t>Комітети в складі Наглядової ради не створювалися.</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EC54B2" w:rsidRPr="00EC54B2" w:rsidTr="00963F82">
        <w:tc>
          <w:tcPr>
            <w:tcW w:w="2151" w:type="pct"/>
            <w:vMerge w:val="restar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Незалежний член</w:t>
            </w:r>
          </w:p>
        </w:tc>
      </w:tr>
      <w:tr w:rsidR="00EC54B2" w:rsidRPr="00EC54B2" w:rsidTr="00963F82">
        <w:tc>
          <w:tcPr>
            <w:tcW w:w="2151" w:type="pct"/>
            <w:vMerge/>
            <w:shd w:val="clear" w:color="auto" w:fill="auto"/>
          </w:tcPr>
          <w:p w:rsidR="00EC54B2" w:rsidRPr="00EC54B2" w:rsidRDefault="00EC54B2" w:rsidP="00EC54B2">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EC54B2" w:rsidRPr="00EC54B2" w:rsidRDefault="00EC54B2" w:rsidP="00EC54B2">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Ні*</w:t>
            </w:r>
          </w:p>
        </w:tc>
      </w:tr>
      <w:tr w:rsidR="00EC54B2" w:rsidRPr="00EC54B2" w:rsidTr="00963F82">
        <w:tc>
          <w:tcPr>
            <w:tcW w:w="2151" w:type="pc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 xml:space="preserve">Ходаковська Зоя Володимирiвна </w:t>
            </w:r>
          </w:p>
        </w:tc>
        <w:tc>
          <w:tcPr>
            <w:tcW w:w="1449" w:type="pc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C54B2">
              <w:rPr>
                <w:rFonts w:ascii="Times New Roman" w:eastAsia="Times New Roman" w:hAnsi="Times New Roman" w:cs="Times New Roman"/>
                <w:color w:val="000000"/>
                <w:sz w:val="20"/>
                <w:szCs w:val="20"/>
                <w:lang w:val="uk-UA" w:eastAsia="ru-RU"/>
              </w:rPr>
              <w:t>X</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Ні</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r>
      <w:tr w:rsidR="00EC54B2" w:rsidRPr="00EC54B2" w:rsidTr="00963F82">
        <w:trPr>
          <w:trHeight w:val="284"/>
        </w:trPr>
        <w:tc>
          <w:tcPr>
            <w:tcW w:w="1606"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д/н</w:t>
            </w:r>
          </w:p>
        </w:tc>
      </w:tr>
    </w:tbl>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Ні</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81"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r>
      <w:tr w:rsidR="00EC54B2" w:rsidRPr="00EC54B2" w:rsidTr="00963F82">
        <w:trPr>
          <w:trHeight w:val="284"/>
        </w:trPr>
        <w:tc>
          <w:tcPr>
            <w:tcW w:w="1606"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д/н</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r w:rsidRPr="00EC54B2">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EC54B2">
        <w:rPr>
          <w:rFonts w:ascii="Times New Roman" w:eastAsia="Times New Roman" w:hAnsi="Times New Roman" w:cs="Times New Roman"/>
          <w:b/>
          <w:bCs/>
          <w:color w:val="000000"/>
          <w:sz w:val="20"/>
          <w:szCs w:val="20"/>
          <w:lang w:eastAsia="uk-UA"/>
        </w:rPr>
        <w:t xml:space="preserve"> :</w:t>
      </w:r>
    </w:p>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en-US" w:eastAsia="uk-UA"/>
        </w:rPr>
      </w:pPr>
      <w:r w:rsidRPr="00EC54B2">
        <w:rPr>
          <w:rFonts w:ascii="Times New Roman" w:eastAsia="Times New Roman" w:hAnsi="Times New Roman" w:cs="Times New Roman"/>
          <w:bCs/>
          <w:color w:val="000000"/>
          <w:sz w:val="20"/>
          <w:szCs w:val="20"/>
          <w:lang w:val="en-US" w:eastAsia="uk-UA"/>
        </w:rPr>
        <w:t>У 2019 році Наглядовою радою було проведено 2 засідання (25 лютого та 22 квітня), на яких було розглянуто наступні питання: Визначення дати проведення загальних зборів акціонерів ПрАТ "ЗДОЛБУНІВСІЛЬГОСПРИББУД" у 2019 році; Попереднє затвердження порядку денного загальних зборів акціонерів; Визначення дати складення переліку акціонерів, які мають бути повідомлені про проведення загальних зборів акціонерів; Призначення реєстраційної комісії для проведення реєстрації акціонерів на загальних зборах акціонерів ПрАТ "ЗДОЛБУНІВСІЛЬГОСПРИББУД" у 2019 році; Затвердження річної  інформації про результати фінансово-господарської діяльності емітента, яка розкривається на фондовому ринку.</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Ні</w:t>
            </w:r>
          </w:p>
        </w:tc>
      </w:tr>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r>
      <w:tr w:rsidR="00EC54B2" w:rsidRPr="00EC54B2" w:rsidTr="00963F82">
        <w:trPr>
          <w:trHeight w:val="284"/>
        </w:trPr>
        <w:tc>
          <w:tcPr>
            <w:tcW w:w="672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lastRenderedPageBreak/>
              <w:t xml:space="preserve">Члени наглядової ради не отримують винагороди          </w:t>
            </w:r>
          </w:p>
        </w:tc>
        <w:tc>
          <w:tcPr>
            <w:tcW w:w="170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 xml:space="preserve"> </w:t>
            </w:r>
          </w:p>
        </w:tc>
      </w:tr>
      <w:tr w:rsidR="00EC54B2" w:rsidRPr="00EC54B2" w:rsidTr="00963F82">
        <w:trPr>
          <w:trHeight w:val="284"/>
        </w:trPr>
        <w:tc>
          <w:tcPr>
            <w:tcW w:w="962"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en-US" w:eastAsia="uk-UA"/>
              </w:rPr>
              <w:t>д/н</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EC54B2" w:rsidRPr="00EC54B2" w:rsidTr="00963F82">
        <w:tc>
          <w:tcPr>
            <w:tcW w:w="595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Функціональні обов'язки</w:t>
            </w:r>
          </w:p>
        </w:tc>
      </w:tr>
      <w:tr w:rsidR="00EC54B2" w:rsidRPr="00EC54B2" w:rsidTr="00963F82">
        <w:tc>
          <w:tcPr>
            <w:tcW w:w="595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Виконавчим органом, який здійснює управління поточною діяльністю Товариства, є директор Товариства. Директор Петрук Вiталiй Борисович.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Виконавчим органом, який здійснює управління поточною діяльністю Товариства, є директор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Директор підзвітний у своїй діяльності загальним зборам акціонерів і наглядовій раді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Згідно статуту до компетенції директора відносяться усі питання діяльності Товариства, окрім тих, що згідно з законом, статутом або рішенням загальних зборів акціонерів віднесені до компетенції іншого органу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Директор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r w:rsidRPr="00EC54B2">
              <w:rPr>
                <w:rFonts w:ascii="Times New Roman" w:eastAsia="Times New Roman" w:hAnsi="Times New Roman" w:cs="Times New Roman"/>
                <w:color w:val="000000"/>
                <w:sz w:val="20"/>
                <w:szCs w:val="20"/>
                <w:lang w:val="uk-UA" w:eastAsia="uk-UA"/>
              </w:rPr>
              <w:tab/>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Керує поточними справами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Представляє Товариство в його відносинах з третіми особами, вправі без доручення вчиняти дії від імені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Веде переговори та укладає угоди від імені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Підписує фінансові та інші документи.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w:t>
            </w:r>
            <w:r w:rsidRPr="00EC54B2">
              <w:rPr>
                <w:rFonts w:ascii="Times New Roman" w:eastAsia="Times New Roman" w:hAnsi="Times New Roman" w:cs="Times New Roman"/>
                <w:color w:val="000000"/>
                <w:sz w:val="20"/>
                <w:szCs w:val="20"/>
                <w:lang w:val="uk-UA" w:eastAsia="uk-UA"/>
              </w:rPr>
              <w:lastRenderedPageBreak/>
              <w:t xml:space="preserve">функції роботодавця щодо всіх працівників Товариства, крім себе.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Розподіляє обов'язки між посадовими особами та працівниками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Видає доручення на вчинення юридичних дій від імені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цим Статутом віднесено до компетенції інших органів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 xml:space="preserve">Організує виконання рішення загальних зборів акціонерів та наглядової ради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Вирішує всі інші питання діяльності Товариства, крім тих, що згідно з чинним законодавством, цим Статутом або рішенням загальних зборів акціонерів віднесені до компетенції іншого органу Товариства.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При виконанні передбачених статутом функцій директор зобов'язаний: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Організувати підготовку та подання на затвердження наглядовій раді: –</w:t>
            </w:r>
            <w:r w:rsidRPr="00EC54B2">
              <w:rPr>
                <w:rFonts w:ascii="Times New Roman" w:eastAsia="Times New Roman" w:hAnsi="Times New Roman" w:cs="Times New Roman"/>
                <w:color w:val="000000"/>
                <w:sz w:val="20"/>
                <w:szCs w:val="20"/>
                <w:lang w:val="uk-UA" w:eastAsia="uk-UA"/>
              </w:rPr>
              <w:tab/>
              <w:t>планів діяльності Товариства на рік – не пізніше як за один місяць до початку року; –</w:t>
            </w:r>
            <w:r w:rsidRPr="00EC54B2">
              <w:rPr>
                <w:rFonts w:ascii="Times New Roman" w:eastAsia="Times New Roman" w:hAnsi="Times New Roman" w:cs="Times New Roman"/>
                <w:color w:val="000000"/>
                <w:sz w:val="20"/>
                <w:szCs w:val="20"/>
                <w:lang w:val="uk-UA" w:eastAsia="uk-UA"/>
              </w:rPr>
              <w:tab/>
              <w:t>щоквартальних балансів, звітів про фінансові результати діяльності Товариства – не пізніше 40 днів після завершення кварталу; –</w:t>
            </w:r>
            <w:r w:rsidRPr="00EC54B2">
              <w:rPr>
                <w:rFonts w:ascii="Times New Roman" w:eastAsia="Times New Roman" w:hAnsi="Times New Roman" w:cs="Times New Roman"/>
                <w:color w:val="000000"/>
                <w:sz w:val="20"/>
                <w:szCs w:val="20"/>
                <w:lang w:val="uk-UA" w:eastAsia="uk-UA"/>
              </w:rPr>
              <w:tab/>
              <w:t>річних звітів про результати діяльності Товариства – не пізніше 65 днів після завершення календарного року.</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Погоджувати з наглядовою радою: –</w:t>
            </w:r>
            <w:r w:rsidRPr="00EC54B2">
              <w:rPr>
                <w:rFonts w:ascii="Times New Roman" w:eastAsia="Times New Roman" w:hAnsi="Times New Roman" w:cs="Times New Roman"/>
                <w:color w:val="000000"/>
                <w:sz w:val="20"/>
                <w:szCs w:val="20"/>
                <w:lang w:val="uk-UA" w:eastAsia="uk-UA"/>
              </w:rPr>
              <w:tab/>
              <w:t>штатний розпис, системи оплати праці та соціального забезпечення працівників Товариства; –</w:t>
            </w:r>
            <w:r w:rsidRPr="00EC54B2">
              <w:rPr>
                <w:rFonts w:ascii="Times New Roman" w:eastAsia="Times New Roman" w:hAnsi="Times New Roman" w:cs="Times New Roman"/>
                <w:color w:val="000000"/>
                <w:sz w:val="20"/>
                <w:szCs w:val="20"/>
                <w:lang w:val="uk-UA" w:eastAsia="uk-UA"/>
              </w:rPr>
              <w:tab/>
              <w:t>рішення, що приймаються в порядку реалізації належних Товариству корпоративних прав, включаючи призначення осіб, що братимуть участь в роботі органів управління та контролю товариств, учасником яких є Товариство, та визначення меж їх повноважень; –</w:t>
            </w:r>
            <w:r w:rsidRPr="00EC54B2">
              <w:rPr>
                <w:rFonts w:ascii="Times New Roman" w:eastAsia="Times New Roman" w:hAnsi="Times New Roman" w:cs="Times New Roman"/>
                <w:color w:val="000000"/>
                <w:sz w:val="20"/>
                <w:szCs w:val="20"/>
                <w:lang w:val="uk-UA" w:eastAsia="uk-UA"/>
              </w:rPr>
              <w:tab/>
              <w:t>зміни до структури Товариства, створення та ліквідацію його підрозділів; –</w:t>
            </w:r>
            <w:r w:rsidRPr="00EC54B2">
              <w:rPr>
                <w:rFonts w:ascii="Times New Roman" w:eastAsia="Times New Roman" w:hAnsi="Times New Roman" w:cs="Times New Roman"/>
                <w:color w:val="000000"/>
                <w:sz w:val="20"/>
                <w:szCs w:val="20"/>
                <w:lang w:val="uk-UA" w:eastAsia="uk-UA"/>
              </w:rPr>
              <w:tab/>
              <w:t>прийняття на посади та звільнення з посад працівників управлінського складу Товариства, коло яких визначається штатним розписом Товариства, працівників Товариства, що виконують доручення наглядової ради чи ревізійної комісії щодо здійснення контролю за діяльністю виконавчого органу Товариства або в інший спосіб беруть участь у виконанні функцій наглядової ради та ревізійної комісії, керівників філій та представництв Товариства; –</w:t>
            </w:r>
            <w:r w:rsidRPr="00EC54B2">
              <w:rPr>
                <w:rFonts w:ascii="Times New Roman" w:eastAsia="Times New Roman" w:hAnsi="Times New Roman" w:cs="Times New Roman"/>
                <w:color w:val="000000"/>
                <w:sz w:val="20"/>
                <w:szCs w:val="20"/>
                <w:lang w:val="uk-UA" w:eastAsia="uk-UA"/>
              </w:rPr>
              <w:tab/>
              <w:t xml:space="preserve">тимчасове покладення на працівника Товариства обов’язків керівника виконавчого органу Товариства у випадку тимчасової відсутності останнього.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Отримувати згоду наглядової ради на: –</w:t>
            </w:r>
            <w:r w:rsidRPr="00EC54B2">
              <w:rPr>
                <w:rFonts w:ascii="Times New Roman" w:eastAsia="Times New Roman" w:hAnsi="Times New Roman" w:cs="Times New Roman"/>
                <w:color w:val="000000"/>
                <w:sz w:val="20"/>
                <w:szCs w:val="20"/>
                <w:lang w:val="uk-UA" w:eastAsia="uk-UA"/>
              </w:rPr>
              <w:tab/>
              <w:t>укладення кредитних договорів, договорів застави, договорів поруки, договорів, предметом яких є цінні папери, видачу гарантій; –</w:t>
            </w:r>
            <w:r w:rsidRPr="00EC54B2">
              <w:rPr>
                <w:rFonts w:ascii="Times New Roman" w:eastAsia="Times New Roman" w:hAnsi="Times New Roman" w:cs="Times New Roman"/>
                <w:color w:val="000000"/>
                <w:sz w:val="20"/>
                <w:szCs w:val="20"/>
                <w:lang w:val="uk-UA" w:eastAsia="uk-UA"/>
              </w:rPr>
              <w:tab/>
              <w:t xml:space="preserve">укладення договорів про придбання чи відчуження </w:t>
            </w:r>
            <w:r w:rsidRPr="00EC54B2">
              <w:rPr>
                <w:rFonts w:ascii="Times New Roman" w:eastAsia="Times New Roman" w:hAnsi="Times New Roman" w:cs="Times New Roman"/>
                <w:color w:val="000000"/>
                <w:sz w:val="20"/>
                <w:szCs w:val="20"/>
                <w:lang w:val="uk-UA" w:eastAsia="uk-UA"/>
              </w:rPr>
              <w:lastRenderedPageBreak/>
              <w:t>основних засобів, товарів, виконання робіт, надання послуг, інших договорів на суму, що перевищує еквівалент 100 000,00 (ста тисяч) євро за курсом Національного банку України, що діє на момент укладення договору, а також пов'язаних між собою договорів на менші суми, якщо загальна вартість товарів, робіт чи послуг, що є предметом цих договорів, перевищує еквівалент 100 000,00 (ста тисяч) євро за курсом Національного банку України, що діє на момент укладення договору. Для цілей цього підпункту ціна відчужуваного Товариством майна визначається на підставі даних бухгалтерського обліку, а вартість майна, що придбавається Товариством – на основі ціни пропозиції; –</w:t>
            </w:r>
            <w:r w:rsidRPr="00EC54B2">
              <w:rPr>
                <w:rFonts w:ascii="Times New Roman" w:eastAsia="Times New Roman" w:hAnsi="Times New Roman" w:cs="Times New Roman"/>
                <w:color w:val="000000"/>
                <w:sz w:val="20"/>
                <w:szCs w:val="20"/>
                <w:lang w:val="uk-UA" w:eastAsia="uk-UA"/>
              </w:rPr>
              <w:tab/>
              <w:t>укладення договорів про продаж основних засобів за ціною, нижчою від балансової, та товарів, робіт, послуг за ціною, нижчою від собівартості (закупівельної ціни); –</w:t>
            </w:r>
            <w:r w:rsidRPr="00EC54B2">
              <w:rPr>
                <w:rFonts w:ascii="Times New Roman" w:eastAsia="Times New Roman" w:hAnsi="Times New Roman" w:cs="Times New Roman"/>
                <w:color w:val="000000"/>
                <w:sz w:val="20"/>
                <w:szCs w:val="20"/>
                <w:lang w:val="uk-UA" w:eastAsia="uk-UA"/>
              </w:rPr>
              <w:tab/>
              <w:t>здійснення банківських переказів та інших фінансових операцій на суму, що перевищує еквівалент 100 000,00 (ста тисяч) євро за курсом Національного банку України, що діє на момент укладення договору (крім випадку, коли фінансова операція здійснюється відповідно до договору, погодженого загальними зборами акціонерів чи наглядовою радою); –</w:t>
            </w:r>
            <w:r w:rsidRPr="00EC54B2">
              <w:rPr>
                <w:rFonts w:ascii="Times New Roman" w:eastAsia="Times New Roman" w:hAnsi="Times New Roman" w:cs="Times New Roman"/>
                <w:color w:val="000000"/>
                <w:sz w:val="20"/>
                <w:szCs w:val="20"/>
                <w:lang w:val="uk-UA" w:eastAsia="uk-UA"/>
              </w:rPr>
              <w:tab/>
              <w:t xml:space="preserve">вчинення інших дій, що можуть мати особливе значення для інтересів Товариства та його акціонерів.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Щомісяця інформувати наглядову раду про: –</w:t>
            </w:r>
            <w:r w:rsidRPr="00EC54B2">
              <w:rPr>
                <w:rFonts w:ascii="Times New Roman" w:eastAsia="Times New Roman" w:hAnsi="Times New Roman" w:cs="Times New Roman"/>
                <w:color w:val="000000"/>
                <w:sz w:val="20"/>
                <w:szCs w:val="20"/>
                <w:lang w:val="uk-UA" w:eastAsia="uk-UA"/>
              </w:rPr>
              <w:tab/>
              <w:t>укладені та припинені угоди; –</w:t>
            </w:r>
            <w:r w:rsidRPr="00EC54B2">
              <w:rPr>
                <w:rFonts w:ascii="Times New Roman" w:eastAsia="Times New Roman" w:hAnsi="Times New Roman" w:cs="Times New Roman"/>
                <w:color w:val="000000"/>
                <w:sz w:val="20"/>
                <w:szCs w:val="20"/>
                <w:lang w:val="uk-UA" w:eastAsia="uk-UA"/>
              </w:rPr>
              <w:tab/>
              <w:t>суми надходжень та витрат Товариства; –</w:t>
            </w:r>
            <w:r w:rsidRPr="00EC54B2">
              <w:rPr>
                <w:rFonts w:ascii="Times New Roman" w:eastAsia="Times New Roman" w:hAnsi="Times New Roman" w:cs="Times New Roman"/>
                <w:color w:val="000000"/>
                <w:sz w:val="20"/>
                <w:szCs w:val="20"/>
                <w:lang w:val="uk-UA" w:eastAsia="uk-UA"/>
              </w:rPr>
              <w:tab/>
              <w:t>обсяги товарних запасів; –</w:t>
            </w:r>
            <w:r w:rsidRPr="00EC54B2">
              <w:rPr>
                <w:rFonts w:ascii="Times New Roman" w:eastAsia="Times New Roman" w:hAnsi="Times New Roman" w:cs="Times New Roman"/>
                <w:color w:val="000000"/>
                <w:sz w:val="20"/>
                <w:szCs w:val="20"/>
                <w:lang w:val="uk-UA" w:eastAsia="uk-UA"/>
              </w:rPr>
              <w:tab/>
              <w:t>суми кредиторської та дебіторської заборгованості; –</w:t>
            </w:r>
            <w:r w:rsidRPr="00EC54B2">
              <w:rPr>
                <w:rFonts w:ascii="Times New Roman" w:eastAsia="Times New Roman" w:hAnsi="Times New Roman" w:cs="Times New Roman"/>
                <w:color w:val="000000"/>
                <w:sz w:val="20"/>
                <w:szCs w:val="20"/>
                <w:lang w:val="uk-UA" w:eastAsia="uk-UA"/>
              </w:rPr>
              <w:tab/>
              <w:t>отримані Товариством претензії та позови; –</w:t>
            </w:r>
            <w:r w:rsidRPr="00EC54B2">
              <w:rPr>
                <w:rFonts w:ascii="Times New Roman" w:eastAsia="Times New Roman" w:hAnsi="Times New Roman" w:cs="Times New Roman"/>
                <w:color w:val="000000"/>
                <w:sz w:val="20"/>
                <w:szCs w:val="20"/>
                <w:lang w:val="uk-UA" w:eastAsia="uk-UA"/>
              </w:rPr>
              <w:tab/>
              <w:t>отримання винагород та подарунків від третіх осіб, якщо це пов'язано з виконанням функцій виконавчого органу Товариства; –</w:t>
            </w:r>
            <w:r w:rsidRPr="00EC54B2">
              <w:rPr>
                <w:rFonts w:ascii="Times New Roman" w:eastAsia="Times New Roman" w:hAnsi="Times New Roman" w:cs="Times New Roman"/>
                <w:color w:val="000000"/>
                <w:sz w:val="20"/>
                <w:szCs w:val="20"/>
                <w:lang w:val="uk-UA" w:eastAsia="uk-UA"/>
              </w:rPr>
              <w:tab/>
              <w:t>представництво третіх осіб перед Товариством; проведені державними органами перевірки діяльності Товариства; –</w:t>
            </w:r>
            <w:r w:rsidRPr="00EC54B2">
              <w:rPr>
                <w:rFonts w:ascii="Times New Roman" w:eastAsia="Times New Roman" w:hAnsi="Times New Roman" w:cs="Times New Roman"/>
                <w:color w:val="000000"/>
                <w:sz w:val="20"/>
                <w:szCs w:val="20"/>
                <w:lang w:val="uk-UA" w:eastAsia="uk-UA"/>
              </w:rPr>
              <w:tab/>
              <w:t>випадки зупинення виробництва; –</w:t>
            </w:r>
            <w:r w:rsidRPr="00EC54B2">
              <w:rPr>
                <w:rFonts w:ascii="Times New Roman" w:eastAsia="Times New Roman" w:hAnsi="Times New Roman" w:cs="Times New Roman"/>
                <w:color w:val="000000"/>
                <w:sz w:val="20"/>
                <w:szCs w:val="20"/>
                <w:lang w:val="uk-UA" w:eastAsia="uk-UA"/>
              </w:rPr>
              <w:tab/>
              <w:t>плани роботи на наступний місяць; –</w:t>
            </w:r>
            <w:r w:rsidRPr="00EC54B2">
              <w:rPr>
                <w:rFonts w:ascii="Times New Roman" w:eastAsia="Times New Roman" w:hAnsi="Times New Roman" w:cs="Times New Roman"/>
                <w:color w:val="000000"/>
                <w:sz w:val="20"/>
                <w:szCs w:val="20"/>
                <w:lang w:val="uk-UA" w:eastAsia="uk-UA"/>
              </w:rPr>
              <w:tab/>
              <w:t xml:space="preserve">інші обставини, що мають суттєве значення для інтересів Товариства та його акціонерів.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На запит наглядової ради протягом трьох робочих днів надавати документи, пояснення, інформацію з питань, що належать до компетенції наглядової ради.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Не займатись без згоди наглядової ради Товариства діяльністю, що конкурує з діяльністю Товариства, в тому числі не бути учасником інших товариств, що працюють в тій же сфері, що й Товариство, є його постачальниками чи замовниками, кредиторами чи дебіторами, та не займати посади в таких товариствах.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Не укладати з Товариством без згоди наглядової ради угоди, спрямовані на отримання від нього майнових вигод, не отримувати комісійну винагороду як від самого Товариства, так і від третіх осіб за угоди, укладені Товариством з третіми </w:t>
            </w:r>
            <w:r w:rsidRPr="00EC54B2">
              <w:rPr>
                <w:rFonts w:ascii="Times New Roman" w:eastAsia="Times New Roman" w:hAnsi="Times New Roman" w:cs="Times New Roman"/>
                <w:color w:val="000000"/>
                <w:sz w:val="20"/>
                <w:szCs w:val="20"/>
                <w:lang w:val="uk-UA" w:eastAsia="uk-UA"/>
              </w:rPr>
              <w:lastRenderedPageBreak/>
              <w:t xml:space="preserve">особами, не виступати від імені чи в інтересах третіх осіб у відносинах з Товариством.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 xml:space="preserve">Не приймати без згоди наглядової ради подарунки та інші послуги від ділових партнерів Товариства, за винятком символічних знаків уваги відповідно до загальноприйнятих норм ввічливості й гостинності та символічних сувенірів при проведенні протокольних і інших офіційних заходів. </w:t>
            </w:r>
          </w:p>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ab/>
              <w:t>Рішення директора Товариства, прийняті та видані в межах їх компетенції, є обов’язковими для всіх працівників і посадових осіб Товариства.</w:t>
            </w:r>
          </w:p>
        </w:tc>
      </w:tr>
      <w:tr w:rsidR="00EC54B2" w:rsidRPr="00EC54B2" w:rsidTr="00963F82">
        <w:tc>
          <w:tcPr>
            <w:tcW w:w="595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color w:val="000000"/>
                <w:sz w:val="20"/>
                <w:szCs w:val="20"/>
                <w:lang w:val="uk-UA" w:eastAsia="uk-UA"/>
              </w:rPr>
            </w:pPr>
            <w:r w:rsidRPr="00EC54B2">
              <w:rPr>
                <w:rFonts w:ascii="Times New Roman" w:eastAsia="Times New Roman" w:hAnsi="Times New Roman" w:cs="Times New Roman"/>
                <w:color w:val="000000"/>
                <w:sz w:val="20"/>
                <w:szCs w:val="20"/>
                <w:lang w:val="uk-UA" w:eastAsia="uk-UA"/>
              </w:rPr>
              <w:t>Засiдання виконавчого органу протягом 2019 року не проводилися, оскільки директор одноособово здійснює управління поточною діяльністю Товариства. Звiт про винагороду  виконавчого орану не складався. Iнформацiя про дiяльнiсть виконавчого органу вiдсутня, оскiльки вона не подається приватними акцiонерними товариствами.</w:t>
            </w:r>
          </w:p>
        </w:tc>
      </w:tr>
    </w:tbl>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after="0" w:line="240" w:lineRule="auto"/>
        <w:jc w:val="center"/>
        <w:rPr>
          <w:rFonts w:ascii="Times New Roman" w:eastAsia="Times New Roman" w:hAnsi="Times New Roman" w:cs="Times New Roman"/>
          <w:b/>
          <w:color w:val="000000"/>
          <w:sz w:val="28"/>
          <w:szCs w:val="28"/>
          <w:lang w:val="uk-UA" w:eastAsia="uk-UA"/>
        </w:rPr>
      </w:pPr>
      <w:r w:rsidRPr="00EC54B2">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EC54B2" w:rsidRPr="00EC54B2" w:rsidRDefault="00EC54B2" w:rsidP="00EC54B2">
      <w:pPr>
        <w:spacing w:after="0" w:line="240" w:lineRule="auto"/>
        <w:jc w:val="center"/>
        <w:rPr>
          <w:rFonts w:ascii="Times New Roman" w:eastAsia="Times New Roman" w:hAnsi="Times New Roman" w:cs="Times New Roman"/>
          <w:b/>
          <w:sz w:val="28"/>
          <w:szCs w:val="28"/>
          <w:lang w:val="uk-UA" w:eastAsia="uk-UA"/>
        </w:rPr>
      </w:pPr>
      <w:r w:rsidRPr="00EC54B2">
        <w:rPr>
          <w:rFonts w:ascii="Times New Roman" w:eastAsia="Times New Roman" w:hAnsi="Times New Roman" w:cs="Times New Roman"/>
          <w:b/>
          <w:color w:val="000000"/>
          <w:sz w:val="28"/>
          <w:szCs w:val="28"/>
          <w:lang w:val="uk-UA" w:eastAsia="uk-UA"/>
        </w:rPr>
        <w:t xml:space="preserve"> </w:t>
      </w:r>
    </w:p>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Персональний склад Наглядової ради: Ходаковська Зоя Володимирiвна - Голова Наглядової ради.  Виконує обов'язки одноособово. Персональний склад виконавчого органу : Петрук Віталій Борисович - Директор. Виконує  обов'язки виконавчого органу одноособово. Протягом 2019 року рішення щодо господарської діяльності Товариства приймалися  Наглядовою радою  та Директором в межах компетенції, визначеної Статутом Товариства. Оцінка діяльності виконавчого органу не проводилась.  Оцінка діяльності наглядової ради  не проводилась.  Інформація про діяльність Наглядової раи та виконавчого органу не готувалися, оскільки така інформація не подається приватними акціонерними товариствами.</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C54B2">
        <w:rPr>
          <w:rFonts w:ascii="Times New Roman" w:eastAsia="Times New Roman" w:hAnsi="Times New Roman" w:cs="Times New Roman"/>
          <w:sz w:val="20"/>
          <w:szCs w:val="20"/>
          <w:lang w:val="uk-UA" w:eastAsia="uk-UA"/>
        </w:rPr>
        <w:t xml:space="preserve"> </w:t>
      </w:r>
      <w:r w:rsidRPr="00EC54B2">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C54B2">
        <w:rPr>
          <w:rFonts w:ascii="Times New Roman" w:eastAsia="Times New Roman" w:hAnsi="Times New Roman" w:cs="Times New Roman"/>
          <w:sz w:val="20"/>
          <w:szCs w:val="20"/>
          <w:lang w:val="uk-UA" w:eastAsia="uk-UA"/>
        </w:rPr>
        <w:t xml:space="preserve"> </w:t>
      </w:r>
      <w:r w:rsidRPr="00EC54B2">
        <w:rPr>
          <w:rFonts w:ascii="Times New Roman" w:eastAsia="Times New Roman" w:hAnsi="Times New Roman" w:cs="Times New Roman"/>
          <w:b/>
          <w:bCs/>
          <w:color w:val="000000"/>
          <w:sz w:val="20"/>
          <w:szCs w:val="20"/>
          <w:lang w:val="uk-UA" w:eastAsia="uk-UA"/>
        </w:rPr>
        <w:t xml:space="preserve">  </w:t>
      </w:r>
      <w:r w:rsidRPr="00EC54B2">
        <w:rPr>
          <w:rFonts w:ascii="Times New Roman" w:eastAsia="Times New Roman" w:hAnsi="Times New Roman" w:cs="Times New Roman"/>
          <w:bCs/>
          <w:color w:val="000000"/>
          <w:sz w:val="20"/>
          <w:szCs w:val="20"/>
          <w:u w:val="single"/>
          <w:lang w:val="en-US" w:eastAsia="uk-UA"/>
        </w:rPr>
        <w:t>Так, створено ревізійну комісію</w:t>
      </w:r>
    </w:p>
    <w:p w:rsidR="00EC54B2" w:rsidRPr="00EC54B2" w:rsidRDefault="00EC54B2" w:rsidP="00EC54B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C54B2">
        <w:rPr>
          <w:rFonts w:ascii="Times New Roman" w:eastAsia="Times New Roman" w:hAnsi="Times New Roman" w:cs="Times New Roman"/>
          <w:b/>
          <w:sz w:val="20"/>
          <w:szCs w:val="20"/>
          <w:lang w:eastAsia="ru-RU"/>
        </w:rPr>
        <w:t>Якщо в товаристві створено ревізійну комісію:</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C54B2">
        <w:rPr>
          <w:rFonts w:ascii="Times New Roman" w:eastAsia="Times New Roman" w:hAnsi="Times New Roman" w:cs="Times New Roman"/>
          <w:b/>
          <w:bCs/>
          <w:color w:val="000000"/>
          <w:sz w:val="20"/>
          <w:szCs w:val="20"/>
          <w:u w:val="single"/>
          <w:lang w:val="uk-UA" w:eastAsia="uk-UA"/>
        </w:rPr>
        <w:t xml:space="preserve"> </w:t>
      </w:r>
      <w:r w:rsidRPr="00EC54B2">
        <w:rPr>
          <w:rFonts w:ascii="Times New Roman" w:eastAsia="Times New Roman" w:hAnsi="Times New Roman" w:cs="Times New Roman"/>
          <w:bCs/>
          <w:color w:val="000000"/>
          <w:sz w:val="20"/>
          <w:szCs w:val="20"/>
          <w:u w:val="single"/>
          <w:lang w:val="en-US" w:eastAsia="uk-UA"/>
        </w:rPr>
        <w:t>3</w:t>
      </w:r>
      <w:r w:rsidRPr="00EC54B2">
        <w:rPr>
          <w:rFonts w:ascii="Times New Roman" w:eastAsia="Times New Roman" w:hAnsi="Times New Roman" w:cs="Times New Roman"/>
          <w:b/>
          <w:bCs/>
          <w:color w:val="000000"/>
          <w:sz w:val="20"/>
          <w:szCs w:val="20"/>
          <w:u w:val="single"/>
          <w:lang w:val="uk-UA" w:eastAsia="uk-UA"/>
        </w:rPr>
        <w:t xml:space="preserve"> </w:t>
      </w:r>
      <w:r w:rsidRPr="00EC54B2">
        <w:rPr>
          <w:rFonts w:ascii="Times New Roman" w:eastAsia="Times New Roman" w:hAnsi="Times New Roman" w:cs="Times New Roman"/>
          <w:b/>
          <w:bCs/>
          <w:color w:val="000000"/>
          <w:sz w:val="20"/>
          <w:szCs w:val="20"/>
          <w:lang w:val="uk-UA" w:eastAsia="uk-UA"/>
        </w:rPr>
        <w:t xml:space="preserve"> осіб.</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r w:rsidRPr="00EC54B2">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C54B2">
        <w:rPr>
          <w:rFonts w:ascii="Times New Roman" w:eastAsia="Times New Roman" w:hAnsi="Times New Roman" w:cs="Times New Roman"/>
          <w:b/>
          <w:bCs/>
          <w:color w:val="000000"/>
          <w:sz w:val="20"/>
          <w:szCs w:val="20"/>
          <w:u w:val="single"/>
          <w:lang w:val="uk-UA" w:eastAsia="uk-UA"/>
        </w:rPr>
        <w:t xml:space="preserve"> </w:t>
      </w:r>
      <w:r w:rsidRPr="00EC54B2">
        <w:rPr>
          <w:rFonts w:ascii="Times New Roman" w:eastAsia="Times New Roman" w:hAnsi="Times New Roman" w:cs="Times New Roman"/>
          <w:bCs/>
          <w:color w:val="000000"/>
          <w:sz w:val="20"/>
          <w:szCs w:val="20"/>
          <w:u w:val="single"/>
          <w:lang w:val="en-US" w:eastAsia="uk-UA"/>
        </w:rPr>
        <w:t>1</w:t>
      </w:r>
      <w:r w:rsidRPr="00EC54B2">
        <w:rPr>
          <w:rFonts w:ascii="Times New Roman" w:eastAsia="Times New Roman" w:hAnsi="Times New Roman" w:cs="Times New Roman"/>
          <w:bCs/>
          <w:color w:val="000000"/>
          <w:sz w:val="20"/>
          <w:szCs w:val="20"/>
          <w:u w:val="single"/>
          <w:lang w:eastAsia="uk-UA"/>
        </w:rPr>
        <w:t xml:space="preserve"> </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r w:rsidRPr="00EC54B2">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Не належить до компетенції жодного органу</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Затвердження планів</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Визначення розміру</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винагороди для голови та</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Визначення розміру</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винагороди для голови</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Прийняття рішення про</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притягнення до майнової</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відповідальності членів</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Прийняття рішення про</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додатковий випуск акцій</w:t>
            </w:r>
            <w:r w:rsidRPr="00EC54B2">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Прийняття рішення про</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викуп, реалізацію та</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4350"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C54B2">
              <w:rPr>
                <w:rFonts w:ascii="Times New Roman" w:eastAsia="Times New Roman" w:hAnsi="Times New Roman" w:cs="Times New Roman"/>
                <w:bCs/>
                <w:color w:val="000000"/>
                <w:sz w:val="20"/>
                <w:szCs w:val="20"/>
                <w:lang w:eastAsia="uk-UA"/>
              </w:rPr>
              <w:t xml:space="preserve"> </w:t>
            </w:r>
            <w:r w:rsidRPr="00EC54B2">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Cs/>
          <w:sz w:val="20"/>
          <w:szCs w:val="20"/>
          <w:u w:val="single"/>
          <w:lang w:eastAsia="uk-UA"/>
        </w:rPr>
      </w:pPr>
      <w:r w:rsidRPr="00EC54B2">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C54B2">
        <w:rPr>
          <w:rFonts w:ascii="Times New Roman" w:eastAsia="Times New Roman" w:hAnsi="Times New Roman" w:cs="Times New Roman"/>
          <w:b/>
          <w:bCs/>
          <w:color w:val="000000"/>
          <w:sz w:val="20"/>
          <w:szCs w:val="20"/>
          <w:lang w:eastAsia="uk-UA"/>
        </w:rPr>
        <w:t xml:space="preserve"> )  </w:t>
      </w:r>
      <w:r w:rsidRPr="00EC54B2">
        <w:rPr>
          <w:rFonts w:ascii="Times New Roman" w:eastAsia="Times New Roman" w:hAnsi="Times New Roman" w:cs="Times New Roman"/>
          <w:b/>
          <w:bCs/>
          <w:color w:val="000000"/>
          <w:sz w:val="20"/>
          <w:szCs w:val="20"/>
          <w:u w:val="single"/>
          <w:lang w:eastAsia="uk-UA"/>
        </w:rPr>
        <w:t xml:space="preserve"> </w:t>
      </w:r>
      <w:r w:rsidRPr="00EC54B2">
        <w:rPr>
          <w:rFonts w:ascii="Times New Roman" w:eastAsia="Times New Roman" w:hAnsi="Times New Roman" w:cs="Times New Roman"/>
          <w:bCs/>
          <w:sz w:val="20"/>
          <w:szCs w:val="20"/>
          <w:u w:val="single"/>
          <w:lang w:val="en-US" w:eastAsia="uk-UA"/>
        </w:rPr>
        <w:t>Так</w:t>
      </w:r>
      <w:r w:rsidRPr="00EC54B2">
        <w:rPr>
          <w:rFonts w:ascii="Times New Roman" w:eastAsia="Times New Roman" w:hAnsi="Times New Roman" w:cs="Times New Roman"/>
          <w:bCs/>
          <w:sz w:val="20"/>
          <w:szCs w:val="20"/>
          <w:u w:val="single"/>
          <w:lang w:eastAsia="uk-UA"/>
        </w:rPr>
        <w:t xml:space="preserve"> </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p>
    <w:p w:rsidR="00EC54B2" w:rsidRPr="00EC54B2" w:rsidRDefault="00EC54B2" w:rsidP="00EC54B2">
      <w:pPr>
        <w:spacing w:after="0" w:line="240" w:lineRule="auto"/>
        <w:outlineLvl w:val="2"/>
        <w:rPr>
          <w:rFonts w:ascii="Times New Roman" w:eastAsia="Times New Roman" w:hAnsi="Times New Roman" w:cs="Times New Roman"/>
          <w:bCs/>
          <w:sz w:val="20"/>
          <w:szCs w:val="20"/>
          <w:u w:val="single"/>
          <w:lang w:eastAsia="uk-UA"/>
        </w:rPr>
      </w:pPr>
      <w:r w:rsidRPr="00EC54B2">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C54B2">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C54B2">
        <w:rPr>
          <w:rFonts w:ascii="Times New Roman" w:eastAsia="Times New Roman" w:hAnsi="Times New Roman" w:cs="Times New Roman"/>
          <w:b/>
          <w:bCs/>
          <w:color w:val="000000"/>
          <w:sz w:val="20"/>
          <w:szCs w:val="20"/>
          <w:lang w:eastAsia="uk-UA"/>
        </w:rPr>
        <w:t xml:space="preserve">  </w:t>
      </w:r>
      <w:r w:rsidRPr="00EC54B2">
        <w:rPr>
          <w:rFonts w:ascii="Times New Roman" w:eastAsia="Times New Roman" w:hAnsi="Times New Roman" w:cs="Times New Roman"/>
          <w:bCs/>
          <w:sz w:val="20"/>
          <w:szCs w:val="20"/>
          <w:u w:val="single"/>
          <w:lang w:val="en-US" w:eastAsia="uk-UA"/>
        </w:rPr>
        <w:t>Ні</w:t>
      </w:r>
    </w:p>
    <w:p w:rsidR="00EC54B2" w:rsidRPr="00EC54B2" w:rsidRDefault="00EC54B2" w:rsidP="00EC54B2">
      <w:pPr>
        <w:spacing w:after="0" w:line="240" w:lineRule="auto"/>
        <w:outlineLvl w:val="2"/>
        <w:rPr>
          <w:rFonts w:ascii="Times New Roman" w:eastAsia="Times New Roman" w:hAnsi="Times New Roman" w:cs="Times New Roman"/>
          <w:bCs/>
          <w:sz w:val="20"/>
          <w:szCs w:val="20"/>
          <w:u w:val="single"/>
          <w:lang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r w:rsidRPr="00EC54B2">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C54B2">
        <w:rPr>
          <w:rFonts w:ascii="Times New Roman" w:eastAsia="Times New Roman" w:hAnsi="Times New Roman" w:cs="Times New Roman"/>
          <w:b/>
          <w:bCs/>
          <w:color w:val="000000"/>
          <w:sz w:val="20"/>
          <w:szCs w:val="20"/>
          <w:lang w:eastAsia="uk-UA"/>
        </w:rPr>
        <w:t xml:space="preserve"> </w:t>
      </w:r>
      <w:r w:rsidRPr="00EC54B2">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eastAsia="uk-UA"/>
              </w:rPr>
              <w:t>Ні</w:t>
            </w:r>
          </w:p>
        </w:tc>
      </w:tr>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eastAsia="uk-UA"/>
              </w:rPr>
              <w:t>X</w:t>
            </w:r>
          </w:p>
        </w:tc>
      </w:tr>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X</w:t>
            </w:r>
          </w:p>
        </w:tc>
      </w:tr>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X</w:t>
            </w:r>
          </w:p>
        </w:tc>
      </w:tr>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
                <w:bCs/>
                <w:sz w:val="20"/>
                <w:szCs w:val="20"/>
                <w:lang w:eastAsia="uk-UA"/>
              </w:rPr>
            </w:pPr>
            <w:r w:rsidRPr="00EC54B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
                <w:bCs/>
                <w:sz w:val="20"/>
                <w:szCs w:val="20"/>
                <w:lang w:eastAsia="uk-UA"/>
              </w:rPr>
            </w:pPr>
            <w:r w:rsidRPr="00EC54B2">
              <w:rPr>
                <w:rFonts w:ascii="Times New Roman" w:eastAsia="Times New Roman" w:hAnsi="Times New Roman" w:cs="Times New Roman"/>
                <w:bCs/>
                <w:sz w:val="20"/>
                <w:szCs w:val="20"/>
                <w:lang w:eastAsia="uk-UA"/>
              </w:rPr>
              <w:t>X</w:t>
            </w:r>
          </w:p>
        </w:tc>
      </w:tr>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X</w:t>
            </w:r>
          </w:p>
        </w:tc>
      </w:tr>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X</w:t>
            </w:r>
          </w:p>
        </w:tc>
      </w:tr>
      <w:tr w:rsidR="00EC54B2" w:rsidRPr="00EC54B2" w:rsidTr="00963F82">
        <w:trPr>
          <w:trHeight w:val="284"/>
        </w:trPr>
        <w:tc>
          <w:tcPr>
            <w:tcW w:w="7107"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X</w:t>
            </w:r>
          </w:p>
        </w:tc>
      </w:tr>
      <w:tr w:rsidR="00EC54B2" w:rsidRPr="00EC54B2" w:rsidTr="00963F82">
        <w:trPr>
          <w:trHeight w:val="284"/>
        </w:trPr>
        <w:tc>
          <w:tcPr>
            <w:tcW w:w="1718" w:type="dxa"/>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eastAsia="uk-UA"/>
              </w:rPr>
              <w:t>д/н</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C54B2" w:rsidRPr="00EC54B2" w:rsidTr="00963F82">
        <w:trPr>
          <w:trHeight w:val="284"/>
        </w:trPr>
        <w:tc>
          <w:tcPr>
            <w:tcW w:w="2894"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EC54B2">
              <w:rPr>
                <w:rFonts w:ascii="Times New Roman" w:eastAsia="Times New Roman" w:hAnsi="Times New Roman" w:cs="Times New Roman"/>
                <w:bCs/>
                <w:sz w:val="20"/>
                <w:szCs w:val="20"/>
                <w:lang w:val="en-US" w:eastAsia="uk-UA"/>
              </w:rPr>
              <w:t>c</w:t>
            </w:r>
            <w:r w:rsidRPr="00EC54B2">
              <w:rPr>
                <w:rFonts w:ascii="Times New Roman" w:eastAsia="Times New Roman" w:hAnsi="Times New Roman" w:cs="Times New Roman"/>
                <w:bCs/>
                <w:sz w:val="20"/>
                <w:szCs w:val="20"/>
                <w:lang w:val="uk-UA" w:eastAsia="uk-UA"/>
              </w:rPr>
              <w:t>торінці акціонерного товариства</w:t>
            </w:r>
          </w:p>
        </w:tc>
      </w:tr>
      <w:tr w:rsidR="00EC54B2" w:rsidRPr="00EC54B2" w:rsidTr="00963F82">
        <w:trPr>
          <w:trHeight w:val="284"/>
        </w:trPr>
        <w:tc>
          <w:tcPr>
            <w:tcW w:w="2894"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Так</w:t>
            </w:r>
          </w:p>
        </w:tc>
      </w:tr>
      <w:tr w:rsidR="00EC54B2" w:rsidRPr="00EC54B2" w:rsidTr="00963F82">
        <w:trPr>
          <w:trHeight w:val="284"/>
        </w:trPr>
        <w:tc>
          <w:tcPr>
            <w:tcW w:w="2894"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r>
      <w:tr w:rsidR="00EC54B2" w:rsidRPr="00EC54B2" w:rsidTr="00963F82">
        <w:trPr>
          <w:trHeight w:val="284"/>
        </w:trPr>
        <w:tc>
          <w:tcPr>
            <w:tcW w:w="2894"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r w:rsidR="00EC54B2" w:rsidRPr="00EC54B2" w:rsidTr="00963F82">
        <w:trPr>
          <w:trHeight w:val="284"/>
        </w:trPr>
        <w:tc>
          <w:tcPr>
            <w:tcW w:w="2894"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r>
      <w:tr w:rsidR="00EC54B2" w:rsidRPr="00EC54B2" w:rsidTr="00963F82">
        <w:trPr>
          <w:trHeight w:val="284"/>
        </w:trPr>
        <w:tc>
          <w:tcPr>
            <w:tcW w:w="2894"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Так</w:t>
            </w:r>
          </w:p>
        </w:tc>
      </w:tr>
      <w:tr w:rsidR="00EC54B2" w:rsidRPr="00EC54B2" w:rsidTr="00963F82">
        <w:trPr>
          <w:trHeight w:val="284"/>
        </w:trPr>
        <w:tc>
          <w:tcPr>
            <w:tcW w:w="2894"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Ні</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C54B2">
        <w:rPr>
          <w:rFonts w:ascii="Times New Roman" w:eastAsia="Times New Roman" w:hAnsi="Times New Roman" w:cs="Times New Roman"/>
          <w:bCs/>
          <w:sz w:val="20"/>
          <w:szCs w:val="20"/>
          <w:u w:val="single"/>
          <w:lang w:val="en-US" w:eastAsia="uk-UA"/>
        </w:rPr>
        <w:t>Ні</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EC54B2" w:rsidRPr="00EC54B2" w:rsidTr="00963F82">
        <w:trPr>
          <w:trHeight w:val="284"/>
        </w:trPr>
        <w:tc>
          <w:tcPr>
            <w:tcW w:w="62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Ні</w:t>
            </w:r>
          </w:p>
        </w:tc>
      </w:tr>
      <w:tr w:rsidR="00EC54B2" w:rsidRPr="00EC54B2" w:rsidTr="00963F82">
        <w:trPr>
          <w:trHeight w:val="284"/>
        </w:trPr>
        <w:tc>
          <w:tcPr>
            <w:tcW w:w="62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2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2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r>
      <w:tr w:rsidR="00EC54B2" w:rsidRPr="00EC54B2" w:rsidTr="00963F82">
        <w:trPr>
          <w:trHeight w:val="284"/>
        </w:trPr>
        <w:tc>
          <w:tcPr>
            <w:tcW w:w="6281" w:type="dxa"/>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en-US" w:eastAsia="uk-UA"/>
              </w:rPr>
              <w:t>X</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r w:rsidRPr="00EC54B2">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EC54B2" w:rsidRPr="00EC54B2" w:rsidTr="00963F82">
        <w:trPr>
          <w:trHeight w:val="284"/>
        </w:trPr>
        <w:tc>
          <w:tcPr>
            <w:tcW w:w="630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eastAsia="uk-UA"/>
              </w:rPr>
              <w:t>Ні</w:t>
            </w:r>
          </w:p>
        </w:tc>
      </w:tr>
      <w:tr w:rsidR="00EC54B2" w:rsidRPr="00EC54B2" w:rsidTr="00963F82">
        <w:trPr>
          <w:trHeight w:val="284"/>
        </w:trPr>
        <w:tc>
          <w:tcPr>
            <w:tcW w:w="630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630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 xml:space="preserve"> </w:t>
            </w:r>
          </w:p>
        </w:tc>
      </w:tr>
      <w:tr w:rsidR="00EC54B2" w:rsidRPr="00EC54B2" w:rsidTr="00963F82">
        <w:trPr>
          <w:trHeight w:val="284"/>
        </w:trPr>
        <w:tc>
          <w:tcPr>
            <w:tcW w:w="6309"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sz w:val="20"/>
                <w:szCs w:val="20"/>
                <w:lang w:eastAsia="uk-UA"/>
              </w:rPr>
            </w:pPr>
            <w:r w:rsidRPr="00EC54B2">
              <w:rPr>
                <w:rFonts w:ascii="Times New Roman" w:eastAsia="Times New Roman" w:hAnsi="Times New Roman" w:cs="Times New Roman"/>
                <w:bCs/>
                <w:sz w:val="20"/>
                <w:szCs w:val="20"/>
                <w:lang w:val="en-US" w:eastAsia="uk-UA"/>
              </w:rPr>
              <w:t>X</w:t>
            </w:r>
          </w:p>
        </w:tc>
      </w:tr>
      <w:tr w:rsidR="00EC54B2" w:rsidRPr="00EC54B2" w:rsidTr="00963F82">
        <w:trPr>
          <w:trHeight w:val="284"/>
        </w:trPr>
        <w:tc>
          <w:tcPr>
            <w:tcW w:w="1718" w:type="dxa"/>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д/н</w:t>
            </w:r>
          </w:p>
        </w:tc>
      </w:tr>
    </w:tbl>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p>
    <w:p w:rsidR="00EC54B2" w:rsidRPr="00EC54B2" w:rsidRDefault="00EC54B2" w:rsidP="00EC54B2">
      <w:pPr>
        <w:spacing w:after="0" w:line="240" w:lineRule="auto"/>
        <w:outlineLvl w:val="2"/>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EC54B2" w:rsidRPr="00EC54B2" w:rsidTr="00963F82">
        <w:trPr>
          <w:trHeight w:val="284"/>
        </w:trPr>
        <w:tc>
          <w:tcPr>
            <w:tcW w:w="6813"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Ні</w:t>
            </w:r>
          </w:p>
        </w:tc>
      </w:tr>
      <w:tr w:rsidR="00EC54B2" w:rsidRPr="00EC54B2" w:rsidTr="00963F82">
        <w:trPr>
          <w:trHeight w:val="284"/>
        </w:trPr>
        <w:tc>
          <w:tcPr>
            <w:tcW w:w="6813"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 xml:space="preserve"> </w:t>
            </w:r>
          </w:p>
        </w:tc>
      </w:tr>
      <w:tr w:rsidR="00EC54B2" w:rsidRPr="00EC54B2" w:rsidTr="00963F82">
        <w:trPr>
          <w:trHeight w:val="284"/>
        </w:trPr>
        <w:tc>
          <w:tcPr>
            <w:tcW w:w="6813"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X</w:t>
            </w:r>
          </w:p>
        </w:tc>
      </w:tr>
      <w:tr w:rsidR="00EC54B2" w:rsidRPr="00EC54B2" w:rsidTr="00963F82">
        <w:trPr>
          <w:trHeight w:val="284"/>
        </w:trPr>
        <w:tc>
          <w:tcPr>
            <w:tcW w:w="6813"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X</w:t>
            </w:r>
          </w:p>
        </w:tc>
      </w:tr>
      <w:tr w:rsidR="00EC54B2" w:rsidRPr="00EC54B2" w:rsidTr="00963F82">
        <w:trPr>
          <w:trHeight w:val="284"/>
        </w:trPr>
        <w:tc>
          <w:tcPr>
            <w:tcW w:w="6813"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X</w:t>
            </w:r>
          </w:p>
        </w:tc>
      </w:tr>
      <w:tr w:rsidR="00EC54B2" w:rsidRPr="00EC54B2" w:rsidTr="00963F82">
        <w:trPr>
          <w:trHeight w:val="284"/>
        </w:trPr>
        <w:tc>
          <w:tcPr>
            <w:tcW w:w="6813" w:type="dxa"/>
            <w:gridSpan w:val="2"/>
            <w:shd w:val="clear" w:color="auto" w:fill="auto"/>
            <w:vAlign w:val="center"/>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C54B2" w:rsidRPr="00EC54B2" w:rsidRDefault="00EC54B2" w:rsidP="00EC54B2">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X</w:t>
            </w:r>
          </w:p>
        </w:tc>
      </w:tr>
      <w:tr w:rsidR="00EC54B2" w:rsidRPr="00EC54B2" w:rsidTr="00963F82">
        <w:trPr>
          <w:trHeight w:val="284"/>
        </w:trPr>
        <w:tc>
          <w:tcPr>
            <w:tcW w:w="1662" w:type="dxa"/>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EC54B2" w:rsidRPr="00EC54B2" w:rsidRDefault="00EC54B2" w:rsidP="00EC54B2">
            <w:pPr>
              <w:spacing w:after="0" w:line="240" w:lineRule="auto"/>
              <w:outlineLvl w:val="2"/>
              <w:rPr>
                <w:rFonts w:ascii="Times New Roman" w:eastAsia="Times New Roman" w:hAnsi="Times New Roman" w:cs="Times New Roman"/>
                <w:bCs/>
                <w:color w:val="000000"/>
                <w:sz w:val="20"/>
                <w:szCs w:val="20"/>
                <w:lang w:val="uk-UA" w:eastAsia="uk-UA"/>
              </w:rPr>
            </w:pPr>
            <w:r w:rsidRPr="00EC54B2">
              <w:rPr>
                <w:rFonts w:ascii="Times New Roman" w:eastAsia="Times New Roman" w:hAnsi="Times New Roman" w:cs="Times New Roman"/>
                <w:bCs/>
                <w:color w:val="000000"/>
                <w:sz w:val="20"/>
                <w:szCs w:val="20"/>
                <w:lang w:eastAsia="uk-UA"/>
              </w:rPr>
              <w:t>д/н</w:t>
            </w:r>
          </w:p>
        </w:tc>
      </w:tr>
    </w:tbl>
    <w:p w:rsidR="00EC54B2" w:rsidRPr="00EC54B2" w:rsidRDefault="00EC54B2" w:rsidP="00EC54B2">
      <w:pPr>
        <w:spacing w:after="0" w:line="240" w:lineRule="auto"/>
        <w:rPr>
          <w:rFonts w:ascii="Times New Roman" w:eastAsia="Times New Roman" w:hAnsi="Times New Roman" w:cs="Times New Roman"/>
          <w:b/>
          <w:bCs/>
          <w:color w:val="000000"/>
          <w:sz w:val="20"/>
          <w:szCs w:val="20"/>
          <w:lang w:val="uk-UA"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EC54B2">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C54B2" w:rsidRPr="00EC54B2" w:rsidTr="00963F82">
        <w:tc>
          <w:tcPr>
            <w:tcW w:w="540"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EC54B2" w:rsidRPr="00EC54B2" w:rsidTr="00963F82">
        <w:tc>
          <w:tcPr>
            <w:tcW w:w="540"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4</w:t>
            </w:r>
          </w:p>
        </w:tc>
      </w:tr>
      <w:tr w:rsidR="00EC54B2" w:rsidRPr="00EC54B2" w:rsidTr="00963F82">
        <w:tc>
          <w:tcPr>
            <w:tcW w:w="540"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Ходаковська Зоя Володимирiвна</w:t>
            </w:r>
          </w:p>
        </w:tc>
        <w:tc>
          <w:tcPr>
            <w:tcW w:w="3119"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18.491</w:t>
            </w:r>
          </w:p>
        </w:tc>
      </w:tr>
      <w:tr w:rsidR="00EC54B2" w:rsidRPr="00EC54B2" w:rsidTr="00963F82">
        <w:tc>
          <w:tcPr>
            <w:tcW w:w="540"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Богонiс Олександр Михайлович</w:t>
            </w:r>
          </w:p>
        </w:tc>
        <w:tc>
          <w:tcPr>
            <w:tcW w:w="3119"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55.016</w:t>
            </w:r>
          </w:p>
        </w:tc>
      </w:tr>
      <w:tr w:rsidR="00EC54B2" w:rsidRPr="00EC54B2" w:rsidTr="00963F82">
        <w:tc>
          <w:tcPr>
            <w:tcW w:w="540"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Гаврилюк Вiктор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en-US" w:eastAsia="uk-UA"/>
              </w:rPr>
            </w:pPr>
            <w:r w:rsidRPr="00EC54B2">
              <w:rPr>
                <w:rFonts w:ascii="Times New Roman" w:eastAsia="Times New Roman" w:hAnsi="Times New Roman" w:cs="Times New Roman"/>
                <w:bCs/>
                <w:sz w:val="20"/>
                <w:szCs w:val="20"/>
                <w:lang w:val="en-US" w:eastAsia="uk-UA"/>
              </w:rPr>
              <w:t>17.9888</w:t>
            </w:r>
          </w:p>
        </w:tc>
      </w:tr>
    </w:tbl>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C54B2">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C54B2" w:rsidRPr="00EC54B2" w:rsidTr="00963F82">
        <w:tc>
          <w:tcPr>
            <w:tcW w:w="2268"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C54B2">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C54B2">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C54B2">
              <w:rPr>
                <w:rFonts w:ascii="Times New Roman" w:eastAsia="Times New Roman" w:hAnsi="Times New Roman" w:cs="Times New Roman"/>
                <w:b/>
                <w:color w:val="000000"/>
                <w:sz w:val="20"/>
                <w:szCs w:val="20"/>
                <w:lang w:val="uk-UA" w:eastAsia="ru-RU"/>
              </w:rPr>
              <w:t>Дата виникнення обмеження</w:t>
            </w:r>
          </w:p>
        </w:tc>
      </w:tr>
      <w:tr w:rsidR="00EC54B2" w:rsidRPr="00EC54B2" w:rsidTr="00963F82">
        <w:tc>
          <w:tcPr>
            <w:tcW w:w="2268"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4</w:t>
            </w:r>
          </w:p>
        </w:tc>
      </w:tr>
      <w:tr w:rsidR="00EC54B2" w:rsidRPr="00EC54B2" w:rsidTr="00963F82">
        <w:tc>
          <w:tcPr>
            <w:tcW w:w="2268"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1730948</w:t>
            </w:r>
          </w:p>
        </w:tc>
        <w:tc>
          <w:tcPr>
            <w:tcW w:w="1985"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441261</w:t>
            </w:r>
          </w:p>
        </w:tc>
        <w:tc>
          <w:tcPr>
            <w:tcW w:w="4394" w:type="dxa"/>
            <w:tcBorders>
              <w:top w:val="single" w:sz="6" w:space="0" w:color="000000"/>
              <w:left w:val="single" w:sz="6" w:space="0" w:color="000000"/>
              <w:bottom w:val="single" w:sz="6" w:space="0" w:color="000000"/>
              <w:right w:val="single" w:sz="6" w:space="0" w:color="000000"/>
            </w:tcBorders>
          </w:tcPr>
          <w:p w:rsidR="00EC54B2" w:rsidRPr="00E60259" w:rsidRDefault="00EC54B2" w:rsidP="00EC54B2">
            <w:pPr>
              <w:spacing w:after="0" w:line="240" w:lineRule="auto"/>
              <w:jc w:val="center"/>
              <w:rPr>
                <w:rFonts w:ascii="Times New Roman" w:eastAsia="Times New Roman" w:hAnsi="Times New Roman" w:cs="Times New Roman"/>
                <w:bCs/>
                <w:sz w:val="20"/>
                <w:szCs w:val="20"/>
                <w:lang w:eastAsia="uk-UA"/>
              </w:rPr>
            </w:pPr>
            <w:r w:rsidRPr="00E60259">
              <w:rPr>
                <w:rFonts w:ascii="Times New Roman" w:eastAsia="Times New Roman" w:hAnsi="Times New Roman" w:cs="Times New Roman"/>
                <w:bCs/>
                <w:sz w:val="20"/>
                <w:szCs w:val="20"/>
                <w:lang w:eastAsia="uk-UA"/>
              </w:rPr>
              <w:t>В зв'язку з невиконанням вимог пункту 10 розд</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 xml:space="preserve">лу </w:t>
            </w:r>
            <w:r w:rsidRPr="00EC54B2">
              <w:rPr>
                <w:rFonts w:ascii="Times New Roman" w:eastAsia="Times New Roman" w:hAnsi="Times New Roman" w:cs="Times New Roman"/>
                <w:bCs/>
                <w:sz w:val="20"/>
                <w:szCs w:val="20"/>
                <w:lang w:val="en-US" w:eastAsia="uk-UA"/>
              </w:rPr>
              <w:t>VI</w:t>
            </w:r>
            <w:r w:rsidRPr="00E60259">
              <w:rPr>
                <w:rFonts w:ascii="Times New Roman" w:eastAsia="Times New Roman" w:hAnsi="Times New Roman" w:cs="Times New Roman"/>
                <w:bCs/>
                <w:sz w:val="20"/>
                <w:szCs w:val="20"/>
                <w:lang w:eastAsia="uk-UA"/>
              </w:rPr>
              <w:t xml:space="preserve"> Закону України "Про депозитарну систему України" (не укладено догов</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р з депозитарною установою про обслуговування рахунка в ц</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нних паперах)  обмежено право голосу по   441261 акц</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ях ем</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тента.  Емітент не володіє інформацією щодо дати виникнення обмеження. Загальна к</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льк</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сть акц</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й ем</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тента -1730948, загальна к</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льк</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сть голосуючих акц</w:t>
            </w:r>
            <w:r w:rsidRPr="00EC54B2">
              <w:rPr>
                <w:rFonts w:ascii="Times New Roman" w:eastAsia="Times New Roman" w:hAnsi="Times New Roman" w:cs="Times New Roman"/>
                <w:bCs/>
                <w:sz w:val="20"/>
                <w:szCs w:val="20"/>
                <w:lang w:val="en-US" w:eastAsia="uk-UA"/>
              </w:rPr>
              <w:t>i</w:t>
            </w:r>
            <w:r w:rsidRPr="00E60259">
              <w:rPr>
                <w:rFonts w:ascii="Times New Roman" w:eastAsia="Times New Roman" w:hAnsi="Times New Roman" w:cs="Times New Roman"/>
                <w:bCs/>
                <w:sz w:val="20"/>
                <w:szCs w:val="20"/>
                <w:lang w:eastAsia="uk-UA"/>
              </w:rPr>
              <w:t>й Товариства -  1289687.</w:t>
            </w:r>
          </w:p>
        </w:tc>
        <w:tc>
          <w:tcPr>
            <w:tcW w:w="1418" w:type="dxa"/>
            <w:tcBorders>
              <w:top w:val="single" w:sz="6" w:space="0" w:color="000000"/>
              <w:left w:val="single" w:sz="6" w:space="0" w:color="000000"/>
              <w:bottom w:val="single" w:sz="6" w:space="0" w:color="000000"/>
              <w:right w:val="single" w:sz="6" w:space="0" w:color="000000"/>
            </w:tcBorders>
            <w:vAlign w:val="center"/>
          </w:tcPr>
          <w:p w:rsidR="00EC54B2" w:rsidRPr="00E60259" w:rsidRDefault="00EC54B2" w:rsidP="00EC54B2">
            <w:pPr>
              <w:spacing w:after="0" w:line="240" w:lineRule="auto"/>
              <w:jc w:val="center"/>
              <w:rPr>
                <w:rFonts w:ascii="Times New Roman" w:eastAsia="Times New Roman" w:hAnsi="Times New Roman" w:cs="Times New Roman"/>
                <w:bCs/>
                <w:sz w:val="20"/>
                <w:szCs w:val="20"/>
                <w:lang w:eastAsia="uk-UA"/>
              </w:rPr>
            </w:pPr>
          </w:p>
        </w:tc>
      </w:tr>
    </w:tbl>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after="0" w:line="240" w:lineRule="auto"/>
        <w:jc w:val="center"/>
        <w:rPr>
          <w:rFonts w:ascii="Times New Roman" w:eastAsia="Times New Roman" w:hAnsi="Times New Roman" w:cs="Times New Roman"/>
          <w:b/>
          <w:color w:val="000000"/>
          <w:sz w:val="28"/>
          <w:szCs w:val="28"/>
          <w:lang w:val="uk-UA" w:eastAsia="uk-UA"/>
        </w:rPr>
      </w:pPr>
      <w:r w:rsidRPr="00EC54B2">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EC54B2" w:rsidRPr="00EC54B2" w:rsidRDefault="00EC54B2" w:rsidP="00EC54B2">
      <w:pPr>
        <w:spacing w:after="0" w:line="240" w:lineRule="auto"/>
        <w:jc w:val="center"/>
        <w:rPr>
          <w:rFonts w:ascii="Times New Roman" w:eastAsia="Times New Roman" w:hAnsi="Times New Roman" w:cs="Times New Roman"/>
          <w:b/>
          <w:sz w:val="28"/>
          <w:szCs w:val="28"/>
          <w:lang w:val="uk-UA" w:eastAsia="uk-UA"/>
        </w:rPr>
      </w:pPr>
      <w:r w:rsidRPr="00EC54B2">
        <w:rPr>
          <w:rFonts w:ascii="Times New Roman" w:eastAsia="Times New Roman" w:hAnsi="Times New Roman" w:cs="Times New Roman"/>
          <w:b/>
          <w:color w:val="000000"/>
          <w:sz w:val="28"/>
          <w:szCs w:val="28"/>
          <w:lang w:val="uk-UA" w:eastAsia="uk-UA"/>
        </w:rPr>
        <w:t xml:space="preserve"> </w:t>
      </w:r>
    </w:p>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Порядок обрання та звільнення членів Наглядової ради  згідно Статуту: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Кількісний та персональний склад наглядової ради визначається зборами акціонерів Товариства. Функції наглядової ради може виконувати одна особа, якщо це не суперечить закону і відповідне рішення прийнято зборами акціонерів Товариства. У цьому випадку голова наглядової ради не обирається, а функції голови наглядової ради виконує особа, уповноважена на виконання функцій  наглядової ради. </w:t>
      </w:r>
      <w:r w:rsidRPr="00E60259">
        <w:rPr>
          <w:rFonts w:ascii="Times New Roman" w:eastAsia="Times New Roman" w:hAnsi="Times New Roman" w:cs="Times New Roman"/>
          <w:sz w:val="20"/>
          <w:szCs w:val="20"/>
          <w:lang w:eastAsia="uk-UA"/>
        </w:rPr>
        <w:tab/>
        <w:t>Обрання членів наглядової ради здійснюється шляхом кумулятивного голосування.</w:t>
      </w:r>
      <w:r w:rsidRPr="00E60259">
        <w:rPr>
          <w:rFonts w:ascii="Times New Roman" w:eastAsia="Times New Roman" w:hAnsi="Times New Roman" w:cs="Times New Roman"/>
          <w:sz w:val="20"/>
          <w:szCs w:val="20"/>
          <w:lang w:eastAsia="uk-UA"/>
        </w:rPr>
        <w:tab/>
        <w:t xml:space="preserve">Повноваження члена наглядової ради починаються з моменту його обрання загальними зборами акціонерів Товариства. </w:t>
      </w:r>
      <w:r w:rsidRPr="00E60259">
        <w:rPr>
          <w:rFonts w:ascii="Times New Roman" w:eastAsia="Times New Roman" w:hAnsi="Times New Roman" w:cs="Times New Roman"/>
          <w:sz w:val="20"/>
          <w:szCs w:val="20"/>
          <w:lang w:eastAsia="uk-UA"/>
        </w:rPr>
        <w:tab/>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Повноваження члена наглядової ради припиняються: -</w:t>
      </w:r>
      <w:r w:rsidRPr="00E60259">
        <w:rPr>
          <w:rFonts w:ascii="Times New Roman" w:eastAsia="Times New Roman" w:hAnsi="Times New Roman" w:cs="Times New Roman"/>
          <w:sz w:val="20"/>
          <w:szCs w:val="20"/>
          <w:lang w:eastAsia="uk-UA"/>
        </w:rPr>
        <w:tab/>
        <w:t>В день формування загальними зборами акціонерів нового складу наглядової ради. -</w:t>
      </w:r>
      <w:r w:rsidRPr="00E60259">
        <w:rPr>
          <w:rFonts w:ascii="Times New Roman" w:eastAsia="Times New Roman" w:hAnsi="Times New Roman" w:cs="Times New Roman"/>
          <w:sz w:val="20"/>
          <w:szCs w:val="20"/>
          <w:lang w:eastAsia="uk-UA"/>
        </w:rPr>
        <w:tab/>
        <w:t>Через 2 тижні після подання членом наглядової ради голові наглядової ради або всім її членам заяви про складення повноважень члена наглядової ради.  - В день набрання законної сили вироком суду, яким члена наглядової ради засуджено до покарання, що виключає можливість виконання обов'язків члена наглядової ради. -</w:t>
      </w:r>
      <w:r w:rsidRPr="00E60259">
        <w:rPr>
          <w:rFonts w:ascii="Times New Roman" w:eastAsia="Times New Roman" w:hAnsi="Times New Roman" w:cs="Times New Roman"/>
          <w:sz w:val="20"/>
          <w:szCs w:val="20"/>
          <w:lang w:eastAsia="uk-UA"/>
        </w:rPr>
        <w:tab/>
        <w:t>В день смерті члена наглядової ради.  -</w:t>
      </w:r>
      <w:r w:rsidRPr="00E60259">
        <w:rPr>
          <w:rFonts w:ascii="Times New Roman" w:eastAsia="Times New Roman" w:hAnsi="Times New Roman" w:cs="Times New Roman"/>
          <w:sz w:val="20"/>
          <w:szCs w:val="20"/>
          <w:lang w:eastAsia="uk-UA"/>
        </w:rPr>
        <w:tab/>
        <w:t>В день набрання законної сили рішенням суду про визнання члена наглядової ради недієздатним, обмежено дієздатним, безвісно відсутнім, померлим. -</w:t>
      </w:r>
      <w:r w:rsidRPr="00E60259">
        <w:rPr>
          <w:rFonts w:ascii="Times New Roman" w:eastAsia="Times New Roman" w:hAnsi="Times New Roman" w:cs="Times New Roman"/>
          <w:sz w:val="20"/>
          <w:szCs w:val="20"/>
          <w:lang w:eastAsia="uk-UA"/>
        </w:rPr>
        <w:tab/>
        <w:t xml:space="preserve">В інших випадках, передбачених законом чи договором, укладеним між Товариством та членом наглядової ради.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Порядок обрання та звільнення виконавчого органу згідно Статуту: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Виконавчим органом, який здійснює управління поточною діяльністю </w:t>
      </w:r>
      <w:r w:rsidRPr="00EC54B2">
        <w:rPr>
          <w:rFonts w:ascii="Times New Roman" w:eastAsia="Times New Roman" w:hAnsi="Times New Roman" w:cs="Times New Roman"/>
          <w:sz w:val="20"/>
          <w:szCs w:val="20"/>
          <w:lang w:val="en-US" w:eastAsia="uk-UA"/>
        </w:rPr>
        <w:t xml:space="preserve">Товариства, є директор Товариства. Рішення про обрання директора приймається наглядовою радою Товариства. </w:t>
      </w:r>
      <w:r w:rsidRPr="00EC54B2">
        <w:rPr>
          <w:rFonts w:ascii="Times New Roman" w:eastAsia="Times New Roman" w:hAnsi="Times New Roman" w:cs="Times New Roman"/>
          <w:sz w:val="20"/>
          <w:szCs w:val="20"/>
          <w:lang w:val="en-US" w:eastAsia="uk-UA"/>
        </w:rPr>
        <w:tab/>
      </w:r>
      <w:r w:rsidRPr="00E60259">
        <w:rPr>
          <w:rFonts w:ascii="Times New Roman" w:eastAsia="Times New Roman" w:hAnsi="Times New Roman" w:cs="Times New Roman"/>
          <w:sz w:val="20"/>
          <w:szCs w:val="20"/>
          <w:lang w:eastAsia="uk-UA"/>
        </w:rPr>
        <w:t xml:space="preserve">Повноваження директора починаються з дати його обрання наглядовою радою, якщо інший момент початку виконання повноважень не буде визначено наглядовою радою.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Повноваження директора припиняються: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день обрання наглядовою радою нового директора.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день припинення трудових відносин з Товариством.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інших випадках, передбачених законом чи договором, укладеним Товариством з директором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Порядок обрання та звільнення ревізійної комісії згідно Статуту: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Повноваження членів ревізійної комісії починаються з дати їх обрання до складу ревізійної комісії, якщо інший момент початку виконання повноважень не буде визначено загальними зборами акціонерів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Повноваження члена ревізійної комісії припиняються: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день формування загальними зборами акціонерів нового складу ревізійної комісії.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Через 2 тижні після подання членом ревізійної комісії голові ревізійної комісії або всім її членам заяви про складення повноважень члена ревізійної комісії.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день набрання законної сили вироком суду, яким члена ревізійної комісії засуджено до покарання, що виключає можливість виконання обов'язків члена ревізійної комісії.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день смерті члена ревізійної комісії.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день набрання законної сили рішенням суду про визнання члена ревізійної комісії недієздатним, обмежено дієздатним, безвісно відсутнім, померлим.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 інших випадках, передбачених законом чи договором, укладеним між Товариством та членом ревізійної комісії.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Керівником ревізійної комісії є голова ревізійної комісії, який обирається членами ревізійної комісії на її засіданні. </w:t>
      </w: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Дані про будь-як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винагороди або компенсац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як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мають бути виплачен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посадовим особам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в раз</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їх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льнення не подаються, оскільки така інформація не подається приватними акціонерними товариствами.</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C54B2">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Повноваження Наглядової ради згідно  Статуту наступні:</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До компетенції наглядової ради належить: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Визначення організаційної структури Товариства. </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60259">
        <w:rPr>
          <w:rFonts w:ascii="Times New Roman" w:eastAsia="Times New Roman" w:hAnsi="Times New Roman" w:cs="Times New Roman"/>
          <w:sz w:val="20"/>
          <w:szCs w:val="20"/>
          <w:lang w:eastAsia="uk-UA"/>
        </w:rPr>
        <w:t xml:space="preserve">Затвердження положень, якими регулюються питання, пов'язані з діяльністю </w:t>
      </w:r>
      <w:r w:rsidRPr="00EC54B2">
        <w:rPr>
          <w:rFonts w:ascii="Times New Roman" w:eastAsia="Times New Roman" w:hAnsi="Times New Roman" w:cs="Times New Roman"/>
          <w:sz w:val="20"/>
          <w:szCs w:val="20"/>
          <w:lang w:val="en-US" w:eastAsia="uk-UA"/>
        </w:rPr>
        <w:t xml:space="preserve">Товариства, крім положень, затвердження яких віднесено законом чи цим Статутом до компетенції загальних зборів акціонерів.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Обрання голови і членів виконавчого органу, припинення їх повноважень.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Затвердження умов контрактів, які укладатимуться з членами виконавчого органу, встановлення розміру їх винагороди.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Обрання та припинення повноважень голови і членів інших органів Товариства, формування яких передбачено законом, цим Статутом чи рішенням загальних зборів акціонерів, крім тих, обрання та припинення повноважень яких віднесено до виключної компетенції загальних зборів акціонерів чи трудового колективу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проведення чергових та позачергових загальних зборів акціонерів відповідно до статуту та у випадках, встановлених законом.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Затвердження порядку денного загальних зборів акціонерів, прийняття рішення про дату їх проведення, прийняття рішень про включення пропозицій до порядку денного, крім випадку скликання позачергових зборів на вимогу акціонерів.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Визначення дати складення переліку акціонерів, які мають бути повідомлені про проведення загальних зборів акціонерів.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Обрання реєстраційної комісії – визначення осіб, які здійснюватимуть реєстрацію акціонерів (їх представників) – учасників загальних зборів акціонерів Товариства, крім випадку скликання зборів на вимогу акціонерів.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Затвердження форми і тексту бюлетеня для голосування на загальних зборах акціонерів.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Визначення дати складення переліку осіб, які мають право на отримання дивідендів, порядку та строків виплати дивідендів.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продаж раніше викуплених Товариством акцій.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розміщення інших, ніж акції, цінних паперів, на суму, що не перевищує 25 відсотків вартості активів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викуп розміщених Товариством інших, крім акцій, цінних паперів.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Надсилання акціонерам Товариства пропозиції особи, що придбала контрольний пакет акцій, про придбання в акціонерів належних їм простих акцій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Затвердження ринкової вартості майна у випадках, передбачених законом.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Вирішення питань про участь Товариства у промислово-фінансових групах та інших об'єднаннях, про заснування інших юридичних осіб.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вчинення значного правочину, якщо ринкова вартість майна або послуг, що є його предметом, складає від 10 до 25 відсотків вартості активів Товариства за даними останньої річної фінансової звітності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Подання загальним зборам акціонерів пропозиції про вчинення значного правочину, якщо ринкова вартість майна або послуг, що є його предметом, перевищує 25 відсотків вартості активів Товариства за даними останньої річної фінансової звітності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Надання виконавчому органу Товариства згоди на вчинення дій, які потребують погодження з наглядовою радою відповідно до статуту.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обрання (заміну) осіб, що надають товариству послуги депозитарної діяльності зберігача цінних паперів або депозитарія цінних паперів, а також затвердження умов договорів, що укладатимуться  з  такими особами.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Ініціювання, в разі необхідності, проведення позачергових ревізій та аудиторських перевірок фінансово-господарської діяльності Товариства, здійснення інших дій щодо контролю за діяльністю посадових осіб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Аналіз виробничої, торгівельної, фінансової, інвестиційної та іншої діяльності виконавчого органу, підготовка на основі його результатів звітів, висновків та пропозицій для загальних зборів акціонерів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Застосування заходів заохочення та стягнень щодо керівника та членів виконавчого органу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рішення про відсторонення керівника чи членів виконавчого органу від здійснення повноважень у разі порушення ними закону, статуту, вчинення інших дій, що завдали чи можуть завдати істотної шкоди інтересам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Обрання осіб, які тимчасово здійснюватимуть повноваження голови та членів виконавчого органу, у разі, коли останні відсторонені від здійснення повноважень або з інших причин не можуть виконувати покладені на них функції, до прийняття рішення про обрання нового голови та/чи членів виконавчого органу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Вирішення питань, віднесених до компетенції наглядової ради законом, у разі злиття, приєднання, поділу, виділу або перетворення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Прийняття рішень з інших питань, віднесених до компетенції наглядової ради загальними зборами акціонерів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lastRenderedPageBreak/>
        <w:t xml:space="preserve">Вирішення інших питань, що належать до виключної компетенції наглядової ради згідно із законом або статутом.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До повноважень виконавчого органу ( директора ) згідно статуту Товариства належить :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Директор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Керує поточними справами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Представляє Товариство в його відносинах з третіми особами, вправі без доручення вчиняти дії від імені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Веде переговори та укладає угоди від імені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Підписує фінансові та інші документи.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Розподіляє обов'язки між посадовими особами та працівниками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Видає доручення на вчинення юридичних дій від імені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статутом віднесено до компетенції інших органів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Організує виконання рішення загальних зборів акціонерів та наглядової ради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Вирішує всі інші питання діяльності Товариства, крім тих, що згідно з чинним законодавством, статутом або рішенням загальних зборів акціонерів віднесені до компетенції іншого органу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До повноважень Ревізійної комісії згідно статуту Товариства належить: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Ревізійна комісія проводить перевірку фінансово-господарської діяльності Товариства за результатами фінансового року. Загальні збори акціонерів та наглядова рада вправі ставити перед ревізійною комісією питання, по яких має бути проведена перевірка.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Ревізійна комісія має право: </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60259">
        <w:rPr>
          <w:rFonts w:ascii="Times New Roman" w:eastAsia="Times New Roman" w:hAnsi="Times New Roman" w:cs="Times New Roman"/>
          <w:sz w:val="20"/>
          <w:szCs w:val="20"/>
          <w:lang w:eastAsia="uk-UA"/>
        </w:rPr>
        <w:t xml:space="preserve">Знайомитись з фінансовими та будь-якими іншими документами, пов’язаними з діяльністю </w:t>
      </w:r>
      <w:r w:rsidRPr="00EC54B2">
        <w:rPr>
          <w:rFonts w:ascii="Times New Roman" w:eastAsia="Times New Roman" w:hAnsi="Times New Roman" w:cs="Times New Roman"/>
          <w:sz w:val="20"/>
          <w:szCs w:val="20"/>
          <w:lang w:val="en-US" w:eastAsia="uk-UA"/>
        </w:rPr>
        <w:t xml:space="preserve">Товариства. </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Відвідувати виробничі, складські, адміністративні та будь-які інші приміщення, що використовуються Товариством.</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Отримувати пояснення від посадових осіб Товариства з питань, що належать до компетенції ревізійної комісії.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Ініціювати скликання позачергових загальних зборів акціонерів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Вносити пропозиції до порядку денного загальних зборів акціонерів Товариства та готувати проекти рішень зборів акціонерів Товариства; </w:t>
      </w:r>
    </w:p>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Бути присутніми на загальних зборах та брати участь в обговоренні питань порядку денного.</w:t>
      </w: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after="0" w:line="240" w:lineRule="auto"/>
        <w:jc w:val="center"/>
        <w:rPr>
          <w:rFonts w:ascii="Times New Roman" w:eastAsia="Times New Roman" w:hAnsi="Times New Roman" w:cs="Times New Roman"/>
          <w:b/>
          <w:color w:val="000000"/>
          <w:sz w:val="28"/>
          <w:szCs w:val="28"/>
          <w:lang w:val="uk-UA" w:eastAsia="uk-UA"/>
        </w:rPr>
      </w:pPr>
      <w:r w:rsidRPr="00EC54B2">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EC54B2" w:rsidRPr="00EC54B2" w:rsidRDefault="00EC54B2" w:rsidP="00EC54B2">
      <w:pPr>
        <w:spacing w:after="0" w:line="240" w:lineRule="auto"/>
        <w:jc w:val="center"/>
        <w:rPr>
          <w:rFonts w:ascii="Times New Roman" w:eastAsia="Times New Roman" w:hAnsi="Times New Roman" w:cs="Times New Roman"/>
          <w:b/>
          <w:sz w:val="28"/>
          <w:szCs w:val="28"/>
          <w:lang w:val="uk-UA" w:eastAsia="uk-UA"/>
        </w:rPr>
      </w:pPr>
      <w:r w:rsidRPr="00EC54B2">
        <w:rPr>
          <w:rFonts w:ascii="Times New Roman" w:eastAsia="Times New Roman" w:hAnsi="Times New Roman" w:cs="Times New Roman"/>
          <w:b/>
          <w:color w:val="000000"/>
          <w:sz w:val="28"/>
          <w:szCs w:val="28"/>
          <w:lang w:val="uk-UA" w:eastAsia="uk-UA"/>
        </w:rPr>
        <w:t xml:space="preserve"> </w:t>
      </w:r>
    </w:p>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"Звіт щодо вимог інших законодавчих</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та нормативних актів"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60259">
        <w:rPr>
          <w:rFonts w:ascii="Times New Roman" w:eastAsia="Times New Roman" w:hAnsi="Times New Roman" w:cs="Times New Roman"/>
          <w:sz w:val="20"/>
          <w:szCs w:val="20"/>
          <w:lang w:eastAsia="uk-UA"/>
        </w:rPr>
        <w:t xml:space="preserve">        Незалежною аудиторською фірмою, товариством з обмеженою відповідальністю  </w:t>
      </w:r>
      <w:r w:rsidRPr="00EC54B2">
        <w:rPr>
          <w:rFonts w:ascii="Times New Roman" w:eastAsia="Times New Roman" w:hAnsi="Times New Roman" w:cs="Times New Roman"/>
          <w:sz w:val="20"/>
          <w:szCs w:val="20"/>
          <w:lang w:val="en-US" w:eastAsia="uk-UA"/>
        </w:rPr>
        <w:t>"АУДИТОРСЬКА ФІРМА КИЇВ - АУДИТ 2000",  відповідно до стандартом МСА 4400  та МСЗНВ 3000 "Завдання з надання впевненості, що не є аудитом чи оглядом історичної фінансової інформації",</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 xml:space="preserve"> </w:t>
      </w:r>
      <w:r w:rsidRPr="00E60259">
        <w:rPr>
          <w:rFonts w:ascii="Times New Roman" w:eastAsia="Times New Roman" w:hAnsi="Times New Roman" w:cs="Times New Roman"/>
          <w:sz w:val="20"/>
          <w:szCs w:val="20"/>
          <w:lang w:eastAsia="uk-UA"/>
        </w:rPr>
        <w:t xml:space="preserve">проведено дослідження тільки звіту про корпоративне управління Приватного акціонерного товариства "ЗДОЛБУНІВСЬКЕ СІЛЬСЬКОГОСПОДАРСЬКЕ РИБОВОДНО-БУДІВЕЛЬНЕ ПІДПРИЄМСТВО "ЗДОЛБУНІВСІЛЬГОСПРИББУД" складеного за 2019 рік.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Перел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к перев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реної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нансової інформації:</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Звіт про корпоративне управління за 2019 рік  реєстрац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йн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та дозв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льн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документи,  та інші документи які є суттєвими при складанні звіту.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 час перев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рки ми керувалися наступними законодавчими актами: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Закон України "Про аудиторську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яльн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сть" №3125-Х</w:t>
      </w:r>
      <w:r w:rsidRPr="00EC54B2">
        <w:rPr>
          <w:rFonts w:ascii="Times New Roman" w:eastAsia="Times New Roman" w:hAnsi="Times New Roman" w:cs="Times New Roman"/>
          <w:sz w:val="20"/>
          <w:szCs w:val="20"/>
          <w:lang w:val="en-US" w:eastAsia="uk-UA"/>
        </w:rPr>
        <w:t>II</w:t>
      </w:r>
      <w:r w:rsidRPr="00E60259">
        <w:rPr>
          <w:rFonts w:ascii="Times New Roman" w:eastAsia="Times New Roman" w:hAnsi="Times New Roman" w:cs="Times New Roman"/>
          <w:sz w:val="20"/>
          <w:szCs w:val="20"/>
          <w:lang w:eastAsia="uk-UA"/>
        </w:rPr>
        <w:t xml:space="preserve">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 22.04.93р. у редакц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№140-</w:t>
      </w:r>
      <w:r w:rsidRPr="00EC54B2">
        <w:rPr>
          <w:rFonts w:ascii="Times New Roman" w:eastAsia="Times New Roman" w:hAnsi="Times New Roman" w:cs="Times New Roman"/>
          <w:sz w:val="20"/>
          <w:szCs w:val="20"/>
          <w:lang w:val="en-US" w:eastAsia="uk-UA"/>
        </w:rPr>
        <w:t>V</w:t>
      </w:r>
      <w:r w:rsidRPr="00E60259">
        <w:rPr>
          <w:rFonts w:ascii="Times New Roman" w:eastAsia="Times New Roman" w:hAnsi="Times New Roman" w:cs="Times New Roman"/>
          <w:sz w:val="20"/>
          <w:szCs w:val="20"/>
          <w:lang w:eastAsia="uk-UA"/>
        </w:rPr>
        <w:t xml:space="preserve">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 14.09.06р. з</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зм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нами й доповненнями;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Закон України "Про державне регулювання ринку цінних паперів в Україні";</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Закон України "Про цінні папери та фондовий ринок";</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Закон України "Про акціонерні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жнародні стандарти контролю якост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аудиту, огляду,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ншого надання впевненост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та супутн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х послуг, зокрема, 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жнародних стандарт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аудиту.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Мета завдання -   висвітлення думки аудитора, щодо інформації, зазначеної у пунктах 5-9 частини  Звіту про корпоративне управління, а також перевірити інформацію, зазначену в пунктах 1-4 цієї частини Звіту про корпоративне управління відповідно до ст.401 Закону № 3480.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Завдання  виконано за МСЗНВ 3000 "Завдання з надання впевненості, що не є аудитом чи оглядом історичної фінансової інформації", при цьому, були застосовні критерії відповідно до вимог п. 63 МСЗНВ 3000,   Закону № 3480 (зокрема, визначені ст. 401 ) та Принципів корпоративного управління, затверджені рішенням НКЦПФР від 22.07.2014 № 955.</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При виконанні завдання Аудитор керувався стандартом МСА 4400 "Завдання по виконанню узгоджених процедур по відношенню до фінансової інформації, метою якого є виконання тих аудиторських процедур, були узгоджений із замовником, а також надання звјту про фактичнј результати здійснення узгоджених процедур.</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При проведенні перевіки були виконано наступні узгоджені процедури: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опитування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аналјз,</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 xml:space="preserve">перевіка розрахунків, порівняння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нші процедури, дають можливість оцінити точність</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записів у результатах обліку;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спостереження;   перевірки;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отримання підтвердження.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У відповіності до вимог МСА № 4400 "Завдання по виконанню узгоджених процедур по відношенню до фінансової інформації, Аудитор не висловлює власну думку стосовно будь-якої звітності по виконанню до фінансової та податкової.</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Замовник  повинен зробити власні|  висновки по відношенню до сукупної інформвції, яка надавалася для виконання узгоджених процедур.</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Узгоджені  процедури виконання виключно з метою надання Замовнику допомоги у виявлені можливих недоліках.</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Опис дослідження: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Аудитором досліджено концептуальне бачення аудиту системи корпоративного управління з теоретичної і практичної точок зору аудитора.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Відповідно до пункту 3 частини четвертої статті 14 Закону №2258,  аудиторські оцінки, що включають, зокрема: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Розкриття інформації у фінансовій звітності та оцінки ризику суттєвого викривлення інформації у  цій звітності,  аудитором не досліджувалося.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Параграфом 1 МСА 720 "Відповідальність аудитора щодо іншої інформації в документах, що містять перевірену аудитором фінансову звітність" встановлено відповідальність аудитора стосовно зазначеної інформації.</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Аудитор ознайомився із іншою інформацією, але оскільки суттєві невідповідності між фінансовою звітністю та іншою інформацією визначити неможливо так, як аудит фінансової звітності не був предметом даного завдання, а фінансова звітність емітента акцій є складовою частиною інформації, що міститься в додатках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року </w:t>
      </w:r>
      <w:r w:rsidRPr="00EC54B2">
        <w:rPr>
          <w:rFonts w:ascii="Times New Roman" w:eastAsia="Times New Roman" w:hAnsi="Times New Roman" w:cs="Times New Roman"/>
          <w:sz w:val="20"/>
          <w:szCs w:val="20"/>
          <w:lang w:val="en-US" w:eastAsia="uk-UA"/>
        </w:rPr>
        <w:t>N</w:t>
      </w:r>
      <w:r w:rsidRPr="00E60259">
        <w:rPr>
          <w:rFonts w:ascii="Times New Roman" w:eastAsia="Times New Roman" w:hAnsi="Times New Roman" w:cs="Times New Roman"/>
          <w:sz w:val="20"/>
          <w:szCs w:val="20"/>
          <w:lang w:eastAsia="uk-UA"/>
        </w:rPr>
        <w:t xml:space="preserve"> 2826 та зареєстрованого в Міністерстві юстиції України 24.12. 2013 року за </w:t>
      </w:r>
      <w:r w:rsidRPr="00EC54B2">
        <w:rPr>
          <w:rFonts w:ascii="Times New Roman" w:eastAsia="Times New Roman" w:hAnsi="Times New Roman" w:cs="Times New Roman"/>
          <w:sz w:val="20"/>
          <w:szCs w:val="20"/>
          <w:lang w:val="en-US" w:eastAsia="uk-UA"/>
        </w:rPr>
        <w:t>N</w:t>
      </w:r>
      <w:r w:rsidRPr="00E60259">
        <w:rPr>
          <w:rFonts w:ascii="Times New Roman" w:eastAsia="Times New Roman" w:hAnsi="Times New Roman" w:cs="Times New Roman"/>
          <w:sz w:val="20"/>
          <w:szCs w:val="20"/>
          <w:lang w:eastAsia="uk-UA"/>
        </w:rPr>
        <w:t xml:space="preserve"> 2180/24712, зокрема в Додатку 38, то майнову та іншу відповідальність за інформацію відображену у даному звіті аудитор не несе.</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При підготовці Звіту про корпоративне управління відповідальність управлінського персоналу за наданий звіт визначається згідно з НП(С)ФЗ.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Корпоративне управління у Приватного акціонернога товариство "ЗДОЛБУНІВСЬКЕ СІЛЬСЬКОГОСПОДАРСЬКЕ   РИБОВОДНО  -   БУДІВЕЛЬНЕ      ПІДПРИЄМСТВО</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lastRenderedPageBreak/>
        <w:t>ЗДОЛБУНІВСІЛЬГОСПРИББУД" здійснюється у відповідності до чинного законодавства України, яке регулює здійснення підприємницької діяльності господарським товариством, положеннях внутрішніх документів Товариства - Статуту, Положення про Наглядову Раду, Положення про Ревізійну комісію, Положення про загальні збори, рішень загальних зборів акціонерів товариства та Наглядової Ради.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 xml:space="preserve"> Ефективне управління досягається завдяки кваліфікованому виконавчому органу, раціональному і чіткому розподілу повноважень , а також належній системі підзвітності та контролю.</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 xml:space="preserve"> 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 Рішення з таких питань приймаюся вищим органом товариства - загальними зборами акціонерів.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 xml:space="preserve"> Перелік повноважень загальних зборів, прописаний у статуті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 xml:space="preserve"> За підсумками року виконавчий орган звітується перед загальними зборами про свою діяльність та загальний стан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Беззаперечною є обов'язкова участь виконавчого органу у засіданнях Наглядової Ради, на яких розглядається звітність виконавчого органу.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 xml:space="preserve"> Звіт виконавчого органу загальним зборам акціонерів включає інформацію, яка надає можливість акціонерам детально обговорити та критично оцінити стратегію, ризики, напрями діяльності та фінансові результати діяльності товариства.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w:t>
      </w:r>
      <w:r w:rsidRPr="00E60259">
        <w:rPr>
          <w:rFonts w:ascii="Times New Roman" w:eastAsia="Times New Roman" w:hAnsi="Times New Roman" w:cs="Times New Roman"/>
          <w:sz w:val="20"/>
          <w:szCs w:val="20"/>
          <w:lang w:eastAsia="uk-UA"/>
        </w:rPr>
        <w:tab/>
        <w:t>Метою корпоративного управління є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впровадження у щоденну практику відповідних норм та традицій корпоративної поведінки, заснованої на стандартах корпоративного управління, що застосовується у  національній  практиці, вимогах чинного законодавства України, етичних нормах поведінки та звичаїв ділового обігу;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захист інтересів акціонерів, незалежно від розміру пакету акцій, якими вони володіють;</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досягнення порозуміння між усіма особами, зацікавленими в ефективній роботі компанії: акціонерами, клієнтами, партнерами, співробітниками;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створення стимулів трудової діяльності, що забезпечують виконання органами управління та працівниками компанії усіх дій, що необхідні для досягнення стратегічних цілей діяльності компанії;</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здійснення контролю за фінансово-господарською діяльністю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ухвалення стратегії товариства, основні плани дій, політику управління ризиками,  та здійснення контролю за їх реалізацією.</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Аудитором отримано інформації про діяльність суб'єкта господарювання, структуру його власності та корпоративного управління відповідно до  МСА 315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60259">
        <w:rPr>
          <w:rFonts w:ascii="Times New Roman" w:eastAsia="Times New Roman" w:hAnsi="Times New Roman" w:cs="Times New Roman"/>
          <w:sz w:val="20"/>
          <w:szCs w:val="20"/>
          <w:lang w:eastAsia="uk-UA"/>
        </w:rPr>
        <w:t xml:space="preserve">     Емітент  займається здаванням в оренду власного нерухомого майна , а саме: складських приміщень по місту Здолбунів у Рівненській області . </w:t>
      </w:r>
      <w:r w:rsidRPr="00EC54B2">
        <w:rPr>
          <w:rFonts w:ascii="Times New Roman" w:eastAsia="Times New Roman" w:hAnsi="Times New Roman" w:cs="Times New Roman"/>
          <w:sz w:val="20"/>
          <w:szCs w:val="20"/>
          <w:lang w:val="en-US" w:eastAsia="uk-UA"/>
        </w:rPr>
        <w:t>Вiрогiдними перспективами подальшого розвитку емiтента є збільшення власного капіталу, збiльшення конкурентоспроможностi послуг та розширення ринкiв збуту.</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 xml:space="preserve"> Планами розвитку емітента є:</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 xml:space="preserve"> 1.  Впровадження енергоефективних технологiй.</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val="en-US" w:eastAsia="uk-UA"/>
        </w:rPr>
        <w:t xml:space="preserve"> </w:t>
      </w:r>
      <w:r w:rsidRPr="00E60259">
        <w:rPr>
          <w:rFonts w:ascii="Times New Roman" w:eastAsia="Times New Roman" w:hAnsi="Times New Roman" w:cs="Times New Roman"/>
          <w:sz w:val="20"/>
          <w:szCs w:val="20"/>
          <w:lang w:eastAsia="uk-UA"/>
        </w:rPr>
        <w:t>2. Реконструкц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я застарілих об'єктів нерухомого майна та впровадження нового сучасного обладнання.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Корпоративне управління акціонерного товариства здійснювалося у відповідності  до рішення ДКЦПФР № 571 "Про затвердження принципів корпоративного управління".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Система корпоративного управління діє згідно принципів, передбачених Статутом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Статутом Товариства не передбачено створення резервного капіталу, що суперечить вимогам ст.19 Закону України "Про акціонерні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Аудитор виконав процедури на відповідність Статуту та інших внутрішніх нормативних документів Закону України "Про акціонерні товариства" в частині ст. 70, на основі яких можуть стверджувати, що Статут та інші внутрішні нормативні документи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Товариства за винятком вище зазначеного відповідають Закону України "Про акціонерні товариства" в частині ст. 70.</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Товариство  у 2019 роц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не укладало деривативів та не вчиняло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щодо пох</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тому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про укладення дериватив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або вчинення правочин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щодо пох</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дних 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нних папер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тентом, що впливає на оц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нку його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в, зобов'язань,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нансового стану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доход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в або витрат  та зокрема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ї про: </w:t>
      </w:r>
      <w:r w:rsidRPr="00E60259">
        <w:rPr>
          <w:rFonts w:ascii="Times New Roman" w:eastAsia="Times New Roman" w:hAnsi="Times New Roman" w:cs="Times New Roman"/>
          <w:sz w:val="20"/>
          <w:szCs w:val="20"/>
          <w:lang w:eastAsia="uk-UA"/>
        </w:rPr>
        <w:lastRenderedPageBreak/>
        <w:t>завдання та пол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тику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тента щодо управл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ння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нансовими ризиками, у тому числ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пол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тики щодо страхування кожного основного виду прогнозованої операц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для якої використовуються операц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ї хеджування немає.</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аудитори виконали процедури, необхідні для отримання інформації, яка використовуватиметься під час ідентифікації ризиків суттєвого викривлення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Аудитором розглянуто зазначену іншу інформацію і будь-яких суттєвих невідповідностей або/та розбіжностей не ідентифіковано.</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Для висловлення думки щодо стану корпоративного управління аудитором  виконано процедури, які можна умовно поділити на наступні напрямки:</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отримання розуміння щодо діяльності суб'єкта господарювання, структури його власності та корпоративного управління (наявність наглядової ради, відділу внутрішнього аудиту (аудитора), ревізійної комісії (ревізора), корпоративного секретаря, колегіального чи одноособового виконавчого органу);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дослідження внутрішніх документів, що регламентують діяльність органів корпоративного управління;</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 дослідження функцій та повноважень  дослідження дотримання органами корпоративного управління вимог внутрішніх документів, що регламентують їх діяльність.</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Думка аудитора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базується на перевірці тільки звіту про корпоративне управління за МСЗНВ 3000 "Завдання з надання впевненості, що не є аудитом чи оглядом історичної фінансової інформації" та подає думку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(див. Глосарій термінів до МСА щодо "завдання з надання впевненості та п.12 МСЗНВ 3000).</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При дослідженні аудитором звіту про корпоративне управління - недотримання принципів корпоративного управління, відхилення та причини такого відхилення протягом року - не виявлені.</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Критерії застосовуються відповідно до вимог п. 63 МСЗНВ 3000 , вимог Закону № 3480 (зокрема, визначені ст. 401 ) та Принципам корпоративного управління, які  затверджені рішенням НКЦПФР від 22.07.2014 № 955.</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Думка аудитора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60259">
        <w:rPr>
          <w:rFonts w:ascii="Times New Roman" w:eastAsia="Times New Roman" w:hAnsi="Times New Roman" w:cs="Times New Roman"/>
          <w:sz w:val="20"/>
          <w:szCs w:val="20"/>
          <w:lang w:eastAsia="uk-UA"/>
        </w:rPr>
        <w:t xml:space="preserve">        На думку аудитора стан корпоративного управління, у тому числі стан внутрішнього контролю </w:t>
      </w:r>
      <w:r w:rsidRPr="00EC54B2">
        <w:rPr>
          <w:rFonts w:ascii="Times New Roman" w:eastAsia="Times New Roman" w:hAnsi="Times New Roman" w:cs="Times New Roman"/>
          <w:sz w:val="20"/>
          <w:szCs w:val="20"/>
          <w:lang w:val="en-US" w:eastAsia="uk-UA"/>
        </w:rPr>
        <w:t>Приватного акціонерного товариства "ЗДОЛБУНІВСЬКЕ СІЛЬСЬКОГОСПОДАРСЬКЕ   РИБОВОДНО  -   БУДІВЕЛЬНЕ      ПІДПРИЄМСТВО</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ЗДОЛБУНІВСІЛЬГОСПРИББУД" в суттєвих аспектах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дпов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дає вимогам Закону України "Про акц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онерн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eastAsia="uk-UA"/>
        </w:rPr>
        <w:t xml:space="preserve"> товариства".</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Основні відомості про аудиторську фірму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Повна назва:               Товариство з обмеженою відповідальністю</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"Аудиторська фірма   "Київ-Аудит 2000";</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Код ЄДРПОУ: 21642796;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Місцезнаходження: Київ, вул. Раїси Окіпної,2,, тел 068-55-33-779; </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60259">
        <w:rPr>
          <w:rFonts w:ascii="Times New Roman" w:eastAsia="Times New Roman" w:hAnsi="Times New Roman" w:cs="Times New Roman"/>
          <w:sz w:val="20"/>
          <w:szCs w:val="20"/>
          <w:lang w:eastAsia="uk-UA"/>
        </w:rPr>
        <w:t xml:space="preserve">Дата реєстрації : 14 вересня 1994 року Печерською районною </w:t>
      </w:r>
      <w:r w:rsidRPr="00EC54B2">
        <w:rPr>
          <w:rFonts w:ascii="Times New Roman" w:eastAsia="Times New Roman" w:hAnsi="Times New Roman" w:cs="Times New Roman"/>
          <w:sz w:val="20"/>
          <w:szCs w:val="20"/>
          <w:lang w:val="en-US" w:eastAsia="uk-UA"/>
        </w:rPr>
        <w:t>Радою народних депутатів  м. Києва, номер запису про включення відомостей про юридичну особу до ЄДР 1 070 120 0000 004130, свідоцтво про державну реєстрацію юридичної особи серія А00 № 028118;</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 xml:space="preserve">Вид діяльності за КВЕД-2010: 69.20 - Діяльність у сфері бухгалтерського обліку та аудиту; консультації з питань оподаткування;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Фірма знаходиться на загальній системі оподаткування та не є платником ПДВ.</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Свідоцтво АПУ про включення в реєстр аудиторських фірм та аудиторів № 0355 від 23 лютого 2001 року.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Свідоцтва про відповідність системи контролю якості № 0558, видане АПУ Рішенням 316/4 від 29.10.2015 року,  яке чинне до 31.12.2020 року.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Договір№26 добровільного страхування професійної відповідальності аудиторів (аудиторських фірм) від 23.01.2020 року. </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Договір № 10 від 16 березня 2020 року.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Дата отримання звіту 21 квітня 2020 року.</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Директора:                                                                                             Давидюк А.С.</w:t>
      </w:r>
    </w:p>
    <w:p w:rsidR="00EC54B2" w:rsidRPr="00E60259" w:rsidRDefault="00EC54B2" w:rsidP="00EC54B2">
      <w:pPr>
        <w:spacing w:after="0" w:line="240" w:lineRule="auto"/>
        <w:rPr>
          <w:rFonts w:ascii="Times New Roman" w:eastAsia="Times New Roman" w:hAnsi="Times New Roman" w:cs="Times New Roman"/>
          <w:sz w:val="20"/>
          <w:szCs w:val="20"/>
          <w:lang w:eastAsia="uk-UA"/>
        </w:rPr>
      </w:pPr>
      <w:r w:rsidRPr="00E60259">
        <w:rPr>
          <w:rFonts w:ascii="Times New Roman" w:eastAsia="Times New Roman" w:hAnsi="Times New Roman" w:cs="Times New Roman"/>
          <w:sz w:val="20"/>
          <w:szCs w:val="20"/>
          <w:lang w:eastAsia="uk-UA"/>
        </w:rPr>
        <w:t xml:space="preserve">   </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60259">
        <w:rPr>
          <w:rFonts w:ascii="Times New Roman" w:eastAsia="Times New Roman" w:hAnsi="Times New Roman" w:cs="Times New Roman"/>
          <w:sz w:val="20"/>
          <w:szCs w:val="20"/>
          <w:lang w:eastAsia="uk-UA"/>
        </w:rPr>
        <w:t xml:space="preserve"> - сертифікат аудитора виданий Аудиторською палатою </w:t>
      </w:r>
      <w:r w:rsidRPr="00EC54B2">
        <w:rPr>
          <w:rFonts w:ascii="Times New Roman" w:eastAsia="Times New Roman" w:hAnsi="Times New Roman" w:cs="Times New Roman"/>
          <w:sz w:val="20"/>
          <w:szCs w:val="20"/>
          <w:lang w:val="en-US" w:eastAsia="uk-UA"/>
        </w:rPr>
        <w:t>України ,  серії  -  А  №002116, від  26.04 1996  року.</w:t>
      </w: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p>
    <w:p w:rsidR="00EC54B2" w:rsidRPr="00EC54B2" w:rsidRDefault="00EC54B2" w:rsidP="00EC54B2">
      <w:pPr>
        <w:spacing w:after="0" w:line="240" w:lineRule="auto"/>
        <w:rPr>
          <w:rFonts w:ascii="Times New Roman" w:eastAsia="Times New Roman" w:hAnsi="Times New Roman" w:cs="Times New Roman"/>
          <w:sz w:val="20"/>
          <w:szCs w:val="20"/>
          <w:lang w:eastAsia="uk-UA"/>
        </w:rPr>
      </w:pPr>
    </w:p>
    <w:p w:rsidR="00EC54B2" w:rsidRDefault="00EC54B2">
      <w:pPr>
        <w:sectPr w:rsidR="00EC54B2" w:rsidSect="00EC54B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C54B2" w:rsidRPr="00EC54B2" w:rsidTr="00963F82">
        <w:trPr>
          <w:trHeight w:val="463"/>
        </w:trPr>
        <w:tc>
          <w:tcPr>
            <w:tcW w:w="1548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Cambria" w:eastAsia="Cambria" w:hAnsi="Cambria" w:cs="Cambria"/>
                <w:b/>
                <w:bCs/>
                <w:sz w:val="24"/>
                <w:szCs w:val="24"/>
                <w:lang w:eastAsia="uk-UA"/>
              </w:rPr>
            </w:pPr>
            <w:r w:rsidRPr="00EC54B2">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EC54B2" w:rsidRPr="00EC54B2" w:rsidRDefault="00EC54B2" w:rsidP="00EC54B2">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C54B2" w:rsidRPr="00EC54B2" w:rsidTr="00963F82">
        <w:tc>
          <w:tcPr>
            <w:tcW w:w="3588" w:type="dxa"/>
            <w:vMerge w:val="restart"/>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Кількість за видами акцій</w:t>
            </w:r>
          </w:p>
        </w:tc>
      </w:tr>
      <w:tr w:rsidR="00EC54B2" w:rsidRPr="00EC54B2" w:rsidTr="00963F82">
        <w:tc>
          <w:tcPr>
            <w:tcW w:w="3588" w:type="dxa"/>
            <w:vMerge/>
            <w:vAlign w:val="center"/>
          </w:tcPr>
          <w:p w:rsidR="00EC54B2" w:rsidRPr="00EC54B2" w:rsidRDefault="00EC54B2" w:rsidP="00EC54B2">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EC54B2" w:rsidRPr="00EC54B2" w:rsidRDefault="00EC54B2" w:rsidP="00EC54B2">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EC54B2" w:rsidRPr="00EC54B2" w:rsidRDefault="00EC54B2" w:rsidP="00EC54B2">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C54B2" w:rsidRPr="00EC54B2" w:rsidRDefault="00EC54B2" w:rsidP="00EC54B2">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C54B2" w:rsidRPr="00EC54B2" w:rsidRDefault="00EC54B2" w:rsidP="00EC54B2">
            <w:pPr>
              <w:spacing w:after="0" w:line="240" w:lineRule="auto"/>
              <w:ind w:left="-243"/>
              <w:jc w:val="center"/>
              <w:rPr>
                <w:rFonts w:ascii="Times New Roman" w:eastAsia="Cambria" w:hAnsi="Times New Roman" w:cs="Times New Roman"/>
                <w:b/>
                <w:bCs/>
                <w:sz w:val="20"/>
                <w:szCs w:val="20"/>
                <w:lang w:val="en-US" w:eastAsia="uk-UA"/>
              </w:rPr>
            </w:pPr>
            <w:r w:rsidRPr="00EC54B2">
              <w:rPr>
                <w:rFonts w:ascii="Times New Roman" w:eastAsia="Cambria" w:hAnsi="Times New Roman" w:cs="Times New Roman"/>
                <w:b/>
                <w:bCs/>
                <w:sz w:val="20"/>
                <w:szCs w:val="20"/>
                <w:lang w:val="en-US" w:eastAsia="uk-UA"/>
              </w:rPr>
              <w:t xml:space="preserve">  </w:t>
            </w:r>
            <w:r w:rsidRPr="00EC54B2">
              <w:rPr>
                <w:rFonts w:ascii="Times New Roman" w:eastAsia="Cambria" w:hAnsi="Times New Roman" w:cs="Times New Roman"/>
                <w:b/>
                <w:bCs/>
                <w:sz w:val="20"/>
                <w:szCs w:val="20"/>
                <w:lang w:val="uk-UA" w:eastAsia="uk-UA"/>
              </w:rPr>
              <w:t>привілейовані</w:t>
            </w:r>
          </w:p>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іменні</w:t>
            </w:r>
          </w:p>
        </w:tc>
      </w:tr>
      <w:tr w:rsidR="00EC54B2" w:rsidRPr="00EC54B2" w:rsidTr="00963F82">
        <w:tc>
          <w:tcPr>
            <w:tcW w:w="8319" w:type="dxa"/>
            <w:gridSpan w:val="3"/>
            <w:vMerge w:val="restart"/>
            <w:tcMar>
              <w:top w:w="60" w:type="dxa"/>
              <w:left w:w="60" w:type="dxa"/>
              <w:bottom w:w="60" w:type="dxa"/>
              <w:right w:w="60" w:type="dxa"/>
            </w:tcMar>
            <w:vAlign w:val="center"/>
          </w:tcPr>
          <w:p w:rsidR="00EC54B2" w:rsidRPr="00E60259" w:rsidRDefault="00EC54B2" w:rsidP="00EC54B2">
            <w:pPr>
              <w:spacing w:after="0" w:line="240" w:lineRule="auto"/>
              <w:jc w:val="center"/>
              <w:rPr>
                <w:rFonts w:ascii="Times New Roman" w:eastAsia="Cambria" w:hAnsi="Times New Roman" w:cs="Times New Roman"/>
                <w:b/>
                <w:bCs/>
                <w:sz w:val="20"/>
                <w:szCs w:val="20"/>
                <w:lang w:eastAsia="uk-UA"/>
              </w:rPr>
            </w:pPr>
            <w:r w:rsidRPr="00EC54B2">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Кількість за видами акцій</w:t>
            </w:r>
          </w:p>
        </w:tc>
      </w:tr>
      <w:tr w:rsidR="00EC54B2" w:rsidRPr="00EC54B2" w:rsidTr="00963F82">
        <w:tc>
          <w:tcPr>
            <w:tcW w:w="8319" w:type="dxa"/>
            <w:gridSpan w:val="3"/>
            <w:vMerge/>
            <w:vAlign w:val="center"/>
          </w:tcPr>
          <w:p w:rsidR="00EC54B2" w:rsidRPr="00EC54B2" w:rsidRDefault="00EC54B2" w:rsidP="00EC54B2">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C54B2" w:rsidRPr="00EC54B2" w:rsidRDefault="00EC54B2" w:rsidP="00EC54B2">
            <w:pPr>
              <w:spacing w:after="0" w:line="240" w:lineRule="auto"/>
              <w:rPr>
                <w:rFonts w:ascii="Times New Roman" w:eastAsia="Cambria" w:hAnsi="Times New Roman" w:cs="Times New Roman"/>
                <w:b/>
                <w:bCs/>
                <w:sz w:val="20"/>
                <w:szCs w:val="20"/>
                <w:lang w:val="uk-UA" w:eastAsia="uk-UA"/>
              </w:rPr>
            </w:pPr>
          </w:p>
        </w:tc>
        <w:tc>
          <w:tcPr>
            <w:tcW w:w="1763" w:type="dxa"/>
            <w:vMerge/>
          </w:tcPr>
          <w:p w:rsidR="00EC54B2" w:rsidRPr="00EC54B2" w:rsidRDefault="00EC54B2" w:rsidP="00EC54B2">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C54B2" w:rsidRPr="00EC54B2" w:rsidRDefault="00EC54B2" w:rsidP="00EC54B2">
            <w:pPr>
              <w:spacing w:after="0" w:line="240" w:lineRule="auto"/>
              <w:ind w:left="-243"/>
              <w:jc w:val="center"/>
              <w:rPr>
                <w:rFonts w:ascii="Times New Roman" w:eastAsia="Cambria" w:hAnsi="Times New Roman" w:cs="Times New Roman"/>
                <w:b/>
                <w:bCs/>
                <w:sz w:val="20"/>
                <w:szCs w:val="20"/>
                <w:lang w:val="en-US" w:eastAsia="uk-UA"/>
              </w:rPr>
            </w:pPr>
            <w:r w:rsidRPr="00EC54B2">
              <w:rPr>
                <w:rFonts w:ascii="Times New Roman" w:eastAsia="Cambria" w:hAnsi="Times New Roman" w:cs="Times New Roman"/>
                <w:b/>
                <w:bCs/>
                <w:sz w:val="20"/>
                <w:szCs w:val="20"/>
                <w:lang w:val="en-US" w:eastAsia="uk-UA"/>
              </w:rPr>
              <w:t xml:space="preserve">  </w:t>
            </w:r>
            <w:r w:rsidRPr="00EC54B2">
              <w:rPr>
                <w:rFonts w:ascii="Times New Roman" w:eastAsia="Cambria" w:hAnsi="Times New Roman" w:cs="Times New Roman"/>
                <w:b/>
                <w:bCs/>
                <w:sz w:val="20"/>
                <w:szCs w:val="20"/>
                <w:lang w:val="uk-UA" w:eastAsia="uk-UA"/>
              </w:rPr>
              <w:t>привілейовані</w:t>
            </w:r>
          </w:p>
          <w:p w:rsidR="00EC54B2" w:rsidRPr="00EC54B2" w:rsidRDefault="00EC54B2" w:rsidP="00EC54B2">
            <w:pPr>
              <w:spacing w:after="0" w:line="240" w:lineRule="auto"/>
              <w:jc w:val="center"/>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іменні</w:t>
            </w:r>
          </w:p>
        </w:tc>
      </w:tr>
      <w:tr w:rsidR="00EC54B2" w:rsidRPr="00EC54B2" w:rsidTr="00963F82">
        <w:tc>
          <w:tcPr>
            <w:tcW w:w="8319" w:type="dxa"/>
            <w:gridSpan w:val="3"/>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Богонiс Олександр Михайлович</w:t>
            </w:r>
          </w:p>
        </w:tc>
        <w:tc>
          <w:tcPr>
            <w:tcW w:w="1736" w:type="dxa"/>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952308</w:t>
            </w:r>
          </w:p>
        </w:tc>
        <w:tc>
          <w:tcPr>
            <w:tcW w:w="1763" w:type="dxa"/>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55.0165574009</w:t>
            </w:r>
          </w:p>
        </w:tc>
        <w:tc>
          <w:tcPr>
            <w:tcW w:w="182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952308</w:t>
            </w:r>
          </w:p>
        </w:tc>
        <w:tc>
          <w:tcPr>
            <w:tcW w:w="1792" w:type="dxa"/>
            <w:tcMar>
              <w:top w:w="60" w:type="dxa"/>
              <w:left w:w="60" w:type="dxa"/>
              <w:bottom w:w="60" w:type="dxa"/>
              <w:right w:w="60" w:type="dxa"/>
            </w:tcMar>
            <w:vAlign w:val="center"/>
          </w:tcPr>
          <w:p w:rsidR="00EC54B2" w:rsidRPr="00EC54B2" w:rsidRDefault="00EC54B2" w:rsidP="00EC54B2">
            <w:pPr>
              <w:spacing w:after="0" w:line="240" w:lineRule="auto"/>
              <w:ind w:left="-243"/>
              <w:jc w:val="center"/>
              <w:rPr>
                <w:rFonts w:ascii="Times New Roman" w:eastAsia="Cambria" w:hAnsi="Times New Roman" w:cs="Times New Roman"/>
                <w:bCs/>
                <w:sz w:val="20"/>
                <w:szCs w:val="20"/>
                <w:lang w:val="en-US" w:eastAsia="uk-UA"/>
              </w:rPr>
            </w:pPr>
            <w:r w:rsidRPr="00EC54B2">
              <w:rPr>
                <w:rFonts w:ascii="Times New Roman" w:eastAsia="Cambria" w:hAnsi="Times New Roman" w:cs="Times New Roman"/>
                <w:bCs/>
                <w:sz w:val="20"/>
                <w:szCs w:val="20"/>
                <w:lang w:val="en-US" w:eastAsia="uk-UA"/>
              </w:rPr>
              <w:t>0</w:t>
            </w:r>
          </w:p>
        </w:tc>
      </w:tr>
      <w:tr w:rsidR="00EC54B2" w:rsidRPr="00EC54B2" w:rsidTr="00963F82">
        <w:tc>
          <w:tcPr>
            <w:tcW w:w="8319" w:type="dxa"/>
            <w:gridSpan w:val="3"/>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Гаврилюк Вiктор Олександрович</w:t>
            </w:r>
          </w:p>
        </w:tc>
        <w:tc>
          <w:tcPr>
            <w:tcW w:w="1736" w:type="dxa"/>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311378</w:t>
            </w:r>
          </w:p>
        </w:tc>
        <w:tc>
          <w:tcPr>
            <w:tcW w:w="1763" w:type="dxa"/>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17.9888708384</w:t>
            </w:r>
          </w:p>
        </w:tc>
        <w:tc>
          <w:tcPr>
            <w:tcW w:w="182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311378</w:t>
            </w:r>
          </w:p>
        </w:tc>
        <w:tc>
          <w:tcPr>
            <w:tcW w:w="1792" w:type="dxa"/>
            <w:tcMar>
              <w:top w:w="60" w:type="dxa"/>
              <w:left w:w="60" w:type="dxa"/>
              <w:bottom w:w="60" w:type="dxa"/>
              <w:right w:w="60" w:type="dxa"/>
            </w:tcMar>
            <w:vAlign w:val="center"/>
          </w:tcPr>
          <w:p w:rsidR="00EC54B2" w:rsidRPr="00EC54B2" w:rsidRDefault="00EC54B2" w:rsidP="00EC54B2">
            <w:pPr>
              <w:spacing w:after="0" w:line="240" w:lineRule="auto"/>
              <w:ind w:left="-243"/>
              <w:jc w:val="center"/>
              <w:rPr>
                <w:rFonts w:ascii="Times New Roman" w:eastAsia="Cambria" w:hAnsi="Times New Roman" w:cs="Times New Roman"/>
                <w:bCs/>
                <w:sz w:val="20"/>
                <w:szCs w:val="20"/>
                <w:lang w:val="en-US" w:eastAsia="uk-UA"/>
              </w:rPr>
            </w:pPr>
            <w:r w:rsidRPr="00EC54B2">
              <w:rPr>
                <w:rFonts w:ascii="Times New Roman" w:eastAsia="Cambria" w:hAnsi="Times New Roman" w:cs="Times New Roman"/>
                <w:bCs/>
                <w:sz w:val="20"/>
                <w:szCs w:val="20"/>
                <w:lang w:val="en-US" w:eastAsia="uk-UA"/>
              </w:rPr>
              <w:t>0</w:t>
            </w:r>
          </w:p>
        </w:tc>
      </w:tr>
      <w:tr w:rsidR="00EC54B2" w:rsidRPr="00EC54B2" w:rsidTr="00963F82">
        <w:tc>
          <w:tcPr>
            <w:tcW w:w="8319" w:type="dxa"/>
            <w:gridSpan w:val="3"/>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Ходаковська Зоя Володимирiвна</w:t>
            </w:r>
          </w:p>
        </w:tc>
        <w:tc>
          <w:tcPr>
            <w:tcW w:w="1736" w:type="dxa"/>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320070</w:t>
            </w:r>
          </w:p>
        </w:tc>
        <w:tc>
          <w:tcPr>
            <w:tcW w:w="1763" w:type="dxa"/>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18.4910234161</w:t>
            </w:r>
          </w:p>
        </w:tc>
        <w:tc>
          <w:tcPr>
            <w:tcW w:w="182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320070</w:t>
            </w:r>
          </w:p>
        </w:tc>
        <w:tc>
          <w:tcPr>
            <w:tcW w:w="1792" w:type="dxa"/>
            <w:tcMar>
              <w:top w:w="60" w:type="dxa"/>
              <w:left w:w="60" w:type="dxa"/>
              <w:bottom w:w="60" w:type="dxa"/>
              <w:right w:w="60" w:type="dxa"/>
            </w:tcMar>
            <w:vAlign w:val="center"/>
          </w:tcPr>
          <w:p w:rsidR="00EC54B2" w:rsidRPr="00EC54B2" w:rsidRDefault="00EC54B2" w:rsidP="00EC54B2">
            <w:pPr>
              <w:spacing w:after="0" w:line="240" w:lineRule="auto"/>
              <w:ind w:left="-243"/>
              <w:jc w:val="center"/>
              <w:rPr>
                <w:rFonts w:ascii="Times New Roman" w:eastAsia="Cambria" w:hAnsi="Times New Roman" w:cs="Times New Roman"/>
                <w:bCs/>
                <w:sz w:val="20"/>
                <w:szCs w:val="20"/>
                <w:lang w:val="en-US" w:eastAsia="uk-UA"/>
              </w:rPr>
            </w:pPr>
            <w:r w:rsidRPr="00EC54B2">
              <w:rPr>
                <w:rFonts w:ascii="Times New Roman" w:eastAsia="Cambria" w:hAnsi="Times New Roman" w:cs="Times New Roman"/>
                <w:bCs/>
                <w:sz w:val="20"/>
                <w:szCs w:val="20"/>
                <w:lang w:val="en-US" w:eastAsia="uk-UA"/>
              </w:rPr>
              <w:t>0</w:t>
            </w:r>
          </w:p>
        </w:tc>
      </w:tr>
      <w:tr w:rsidR="00EC54B2" w:rsidRPr="00EC54B2" w:rsidTr="00963F82">
        <w:tc>
          <w:tcPr>
            <w:tcW w:w="8319" w:type="dxa"/>
            <w:gridSpan w:val="3"/>
          </w:tcPr>
          <w:p w:rsidR="00EC54B2" w:rsidRPr="00EC54B2" w:rsidRDefault="00EC54B2" w:rsidP="00EC54B2">
            <w:pPr>
              <w:spacing w:after="0" w:line="240" w:lineRule="auto"/>
              <w:jc w:val="right"/>
              <w:rPr>
                <w:rFonts w:ascii="Times New Roman" w:eastAsia="Cambria" w:hAnsi="Times New Roman" w:cs="Times New Roman"/>
                <w:b/>
                <w:bCs/>
                <w:sz w:val="20"/>
                <w:szCs w:val="20"/>
                <w:lang w:val="uk-UA" w:eastAsia="uk-UA"/>
              </w:rPr>
            </w:pPr>
            <w:r w:rsidRPr="00EC54B2">
              <w:rPr>
                <w:rFonts w:ascii="Times New Roman" w:eastAsia="Cambria" w:hAnsi="Times New Roman" w:cs="Times New Roman"/>
                <w:b/>
                <w:bCs/>
                <w:sz w:val="20"/>
                <w:szCs w:val="20"/>
                <w:lang w:val="uk-UA" w:eastAsia="uk-UA"/>
              </w:rPr>
              <w:t>Усього</w:t>
            </w:r>
          </w:p>
        </w:tc>
        <w:tc>
          <w:tcPr>
            <w:tcW w:w="1736" w:type="dxa"/>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1583756</w:t>
            </w:r>
          </w:p>
        </w:tc>
        <w:tc>
          <w:tcPr>
            <w:tcW w:w="1763" w:type="dxa"/>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91.496451655393</w:t>
            </w:r>
          </w:p>
        </w:tc>
        <w:tc>
          <w:tcPr>
            <w:tcW w:w="1820" w:type="dxa"/>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Cambria" w:hAnsi="Times New Roman" w:cs="Times New Roman"/>
                <w:bCs/>
                <w:sz w:val="20"/>
                <w:szCs w:val="20"/>
                <w:lang w:val="uk-UA" w:eastAsia="uk-UA"/>
              </w:rPr>
            </w:pPr>
            <w:r w:rsidRPr="00EC54B2">
              <w:rPr>
                <w:rFonts w:ascii="Times New Roman" w:eastAsia="Cambria" w:hAnsi="Times New Roman" w:cs="Times New Roman"/>
                <w:bCs/>
                <w:sz w:val="20"/>
                <w:szCs w:val="20"/>
                <w:lang w:val="uk-UA" w:eastAsia="uk-UA"/>
              </w:rPr>
              <w:t>1583756</w:t>
            </w:r>
          </w:p>
        </w:tc>
        <w:tc>
          <w:tcPr>
            <w:tcW w:w="1792" w:type="dxa"/>
            <w:tcMar>
              <w:top w:w="60" w:type="dxa"/>
              <w:left w:w="60" w:type="dxa"/>
              <w:bottom w:w="60" w:type="dxa"/>
              <w:right w:w="60" w:type="dxa"/>
            </w:tcMar>
            <w:vAlign w:val="center"/>
          </w:tcPr>
          <w:p w:rsidR="00EC54B2" w:rsidRPr="00EC54B2" w:rsidRDefault="00EC54B2" w:rsidP="00EC54B2">
            <w:pPr>
              <w:spacing w:after="0" w:line="240" w:lineRule="auto"/>
              <w:ind w:left="-243"/>
              <w:jc w:val="center"/>
              <w:rPr>
                <w:rFonts w:ascii="Times New Roman" w:eastAsia="Cambria" w:hAnsi="Times New Roman" w:cs="Times New Roman"/>
                <w:bCs/>
                <w:sz w:val="20"/>
                <w:szCs w:val="20"/>
                <w:lang w:val="en-US" w:eastAsia="uk-UA"/>
              </w:rPr>
            </w:pPr>
            <w:r w:rsidRPr="00EC54B2">
              <w:rPr>
                <w:rFonts w:ascii="Times New Roman" w:eastAsia="Cambria" w:hAnsi="Times New Roman" w:cs="Times New Roman"/>
                <w:bCs/>
                <w:sz w:val="20"/>
                <w:szCs w:val="20"/>
                <w:lang w:val="en-US" w:eastAsia="uk-UA"/>
              </w:rPr>
              <w:t>0</w:t>
            </w:r>
          </w:p>
        </w:tc>
      </w:tr>
    </w:tbl>
    <w:p w:rsidR="00EC54B2" w:rsidRPr="00EC54B2" w:rsidRDefault="00EC54B2" w:rsidP="00EC54B2">
      <w:pPr>
        <w:tabs>
          <w:tab w:val="left" w:pos="10620"/>
        </w:tabs>
        <w:spacing w:after="0" w:line="240" w:lineRule="auto"/>
        <w:rPr>
          <w:rFonts w:ascii="Cambria" w:eastAsia="Cambria" w:hAnsi="Cambria" w:cs="Cambria"/>
          <w:sz w:val="24"/>
          <w:szCs w:val="24"/>
          <w:lang w:eastAsia="uk-UA"/>
        </w:rPr>
      </w:pPr>
    </w:p>
    <w:p w:rsidR="00EC54B2" w:rsidRDefault="00EC54B2">
      <w:pPr>
        <w:sectPr w:rsidR="00EC54B2" w:rsidSect="00EC54B2">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C54B2" w:rsidRPr="00EC54B2" w:rsidTr="00963F82">
        <w:tc>
          <w:tcPr>
            <w:tcW w:w="15480" w:type="dxa"/>
            <w:tcMar>
              <w:top w:w="60" w:type="dxa"/>
              <w:left w:w="60" w:type="dxa"/>
              <w:bottom w:w="60" w:type="dxa"/>
              <w:right w:w="60" w:type="dxa"/>
            </w:tcMar>
            <w:vAlign w:val="center"/>
          </w:tcPr>
          <w:p w:rsidR="00EC54B2" w:rsidRPr="00EC54B2" w:rsidRDefault="00EC54B2" w:rsidP="00EC54B2">
            <w:pPr>
              <w:keepNext/>
              <w:keepLines/>
              <w:widowControl w:val="0"/>
              <w:suppressAutoHyphens/>
              <w:spacing w:after="0" w:line="276" w:lineRule="auto"/>
              <w:jc w:val="center"/>
              <w:outlineLvl w:val="2"/>
              <w:rPr>
                <w:rFonts w:ascii="font279" w:eastAsia="font279" w:hAnsi="font279" w:cs="font279"/>
                <w:color w:val="4F81BD"/>
                <w:kern w:val="1"/>
                <w:sz w:val="28"/>
                <w:szCs w:val="28"/>
                <w:lang w:val="uk-UA"/>
              </w:rPr>
            </w:pPr>
            <w:r w:rsidRPr="00EC54B2">
              <w:rPr>
                <w:rFonts w:ascii="Times New Roman" w:eastAsia="font279" w:hAnsi="Times New Roman" w:cs="Times New Roman"/>
                <w:b/>
                <w:bCs/>
                <w:kern w:val="1"/>
                <w:sz w:val="27"/>
                <w:lang w:val="uk-UA"/>
              </w:rPr>
              <w:lastRenderedPageBreak/>
              <w:t>X. Структура капіталу</w:t>
            </w:r>
            <w:bookmarkStart w:id="3" w:name="10805"/>
            <w:bookmarkEnd w:id="3"/>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C54B2" w:rsidRPr="00EC54B2" w:rsidTr="00963F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EC54B2" w:rsidRPr="00EC54B2" w:rsidTr="00963F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eastAsia="uk-UA"/>
              </w:rPr>
            </w:pPr>
            <w:r w:rsidRPr="00EC54B2">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eastAsia="uk-UA"/>
              </w:rPr>
            </w:pPr>
            <w:r w:rsidRPr="00EC54B2">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b/>
                <w:sz w:val="20"/>
                <w:szCs w:val="20"/>
                <w:lang w:eastAsia="uk-UA"/>
              </w:rPr>
            </w:pPr>
            <w:r w:rsidRPr="00EC54B2">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eastAsia="uk-UA"/>
              </w:rPr>
            </w:pPr>
            <w:r w:rsidRPr="00EC54B2">
              <w:rPr>
                <w:rFonts w:ascii="Times New Roman" w:eastAsia="Times New Roman" w:hAnsi="Times New Roman" w:cs="Times New Roman"/>
                <w:b/>
                <w:sz w:val="20"/>
                <w:szCs w:val="20"/>
                <w:lang w:eastAsia="uk-UA"/>
              </w:rPr>
              <w:t>5</w:t>
            </w:r>
          </w:p>
        </w:tc>
      </w:tr>
      <w:tr w:rsidR="00EC54B2" w:rsidRPr="00EC54B2" w:rsidTr="00963F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eastAsia="uk-UA"/>
              </w:rPr>
              <w:t>1730948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eastAsia="uk-UA"/>
              </w:rPr>
              <w:t>432737</w:t>
            </w:r>
          </w:p>
        </w:tc>
        <w:tc>
          <w:tcPr>
            <w:tcW w:w="3220"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after="0" w:line="240" w:lineRule="auto"/>
              <w:jc w:val="center"/>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eastAsia="uk-UA"/>
              </w:rPr>
              <w:t xml:space="preserve">Права акціонерів: 4.3.Кожен з акціонерів Товариства має право: 4.3.1.Брати участь в управлінні справами Товариства в порядку, визначеному цим Статутом, в тому числі брати участь в голосуванні на загальних зборах акціонерів безпосередньо або через своїх представників, вносити пропозиції на розгляд загальних зборів акціонерів, обирати органи управління Товариством та бути обраним до них. 4.3.2.Брати участь в розподілі прибутку Товариства і отримувати його частину (дивіденди) пропорційно до кількості належних акціонеру акцій на початок строку виплати дивідендів. 4.3.3.Отримувати інформацію про діяльність Товариства, знайомитись з річними балансами, звітами органів управління про результати роботи Товариства, протоколами зборів акціонерів, іншими документами Товариства, право на ознайомлення з якими надано акціонеру законом. 4.3.4.Відчужувати та набувати акції Товариства в порядку, що передбачений цим Статутом та чинним законодавством України. 4.3.5.Переважно перед іншими особами, що не є акціонерами </w:t>
            </w:r>
            <w:r w:rsidRPr="00EC54B2">
              <w:rPr>
                <w:rFonts w:ascii="Times New Roman" w:eastAsia="Times New Roman" w:hAnsi="Times New Roman" w:cs="Times New Roman"/>
                <w:sz w:val="20"/>
                <w:szCs w:val="20"/>
                <w:lang w:eastAsia="uk-UA"/>
              </w:rPr>
              <w:lastRenderedPageBreak/>
              <w:t xml:space="preserve">Товариства, придбати акції Товариства, що відчужуються іншим акціонером Товариства, за ціною та на умовах, запропонованих акціонером третій особі. 4.3.6.Відчужити акції Товариства третій особі, яка не є акціонером Товариства, на умовах, доведених до відома акціонерів Товариства, якщо акціонери Товариства не скористались переважним правом на придбання всіх запропонованих для продажу акцій Товариства. 4.3.7.Вимагати від Товариства викупу належних акціонеру акцій у випадках, передбачених законом. 4.3.8.Припинити участь в Товаристві шляхом відчуження всіх належних йому акцій Товариства. 4.3.9.Отримати частину вартості майна Товариства у випадку його ліквідації, пропорційну кількості належних акціонеру акцій, в порядку, визначеному законодавством. 4.4.Акціонери можуть мати також інші права, передбачені законодавством, Статутом Товариства або надані їм зборами акціонерів. Акціонери Товариства зобов’язані: 4.5.1.Дотримуватись статуту і інших внутрішніх документів Товариства. 4.5.2.Виконувати рішення загальних зборів акціонерів, інших органів Товариства, прийняті в межах їх компетенції та з дотриманням закону і цього Статуту. 4.5.3.Не розголошувати комерційну таємницю та конфіденційну інформацію про діяльність Товариства. 4.5.4.Сприяти реалізації </w:t>
            </w:r>
            <w:r w:rsidRPr="00EC54B2">
              <w:rPr>
                <w:rFonts w:ascii="Times New Roman" w:eastAsia="Times New Roman" w:hAnsi="Times New Roman" w:cs="Times New Roman"/>
                <w:sz w:val="20"/>
                <w:szCs w:val="20"/>
                <w:lang w:eastAsia="uk-UA"/>
              </w:rPr>
              <w:lastRenderedPageBreak/>
              <w:t>Товариством мети своєї діяльності. 4.5.5.Надати акціонерам Товариства можливість реалізувати переважне право на придбання акцій Товариства, що відчужуються акціонером, шляхом: ?</w:t>
            </w:r>
            <w:r w:rsidRPr="00EC54B2">
              <w:rPr>
                <w:rFonts w:ascii="Times New Roman" w:eastAsia="Times New Roman" w:hAnsi="Times New Roman" w:cs="Times New Roman"/>
                <w:sz w:val="20"/>
                <w:szCs w:val="20"/>
                <w:lang w:eastAsia="uk-UA"/>
              </w:rPr>
              <w:tab/>
              <w:t>доведення до відома акціонерів Товариства через Товариство інформації про кількість, ціну запропонованих для продажу акцій та умови їх оплати (якщо планується оплатне відчуження акцій); ?</w:t>
            </w:r>
            <w:r w:rsidRPr="00EC54B2">
              <w:rPr>
                <w:rFonts w:ascii="Times New Roman" w:eastAsia="Times New Roman" w:hAnsi="Times New Roman" w:cs="Times New Roman"/>
                <w:sz w:val="20"/>
                <w:szCs w:val="20"/>
                <w:lang w:eastAsia="uk-UA"/>
              </w:rPr>
              <w:tab/>
              <w:t>утримання від відчуження акцій протягом двох місяців з моменту доведення до відома Товариства інформації про кількість, ціну запропонованих для відчуження акцій та умови їх оплати (якщо планується оплатне відчуження акцій), крім випадку, коли до моменту спливу вказаного строку від усіх акціонерів Товариства отримані письмові заяви про намір скористатись переважним правом на придбання акцій або про відмову від такого права; ?</w:t>
            </w:r>
            <w:r w:rsidRPr="00EC54B2">
              <w:rPr>
                <w:rFonts w:ascii="Times New Roman" w:eastAsia="Times New Roman" w:hAnsi="Times New Roman" w:cs="Times New Roman"/>
                <w:sz w:val="20"/>
                <w:szCs w:val="20"/>
                <w:lang w:eastAsia="uk-UA"/>
              </w:rPr>
              <w:tab/>
              <w:t>продажу (передачі, якщо здійснюється безоплатне відчуження) акцій Товариства акціонерам Товариства, що вирішили скористатись переважним правом, пропорційно кількості акцій Товариства, що належать кожному з них; ?</w:t>
            </w:r>
            <w:r w:rsidRPr="00EC54B2">
              <w:rPr>
                <w:rFonts w:ascii="Times New Roman" w:eastAsia="Times New Roman" w:hAnsi="Times New Roman" w:cs="Times New Roman"/>
                <w:sz w:val="20"/>
                <w:szCs w:val="20"/>
                <w:lang w:eastAsia="uk-UA"/>
              </w:rPr>
              <w:tab/>
              <w:t xml:space="preserve">повторного доведення до відома акціонерів Товариства інформації про кількість, ціну запропонованих для відчуження акцій та умови їх оплати (у випадку оплатного відчуження акцій), якщо з будь-яких причин акції не були відчужені протягом шести місяців з моменту завершення попереднього </w:t>
            </w:r>
            <w:r w:rsidRPr="00EC54B2">
              <w:rPr>
                <w:rFonts w:ascii="Times New Roman" w:eastAsia="Times New Roman" w:hAnsi="Times New Roman" w:cs="Times New Roman"/>
                <w:sz w:val="20"/>
                <w:szCs w:val="20"/>
                <w:lang w:eastAsia="uk-UA"/>
              </w:rPr>
              <w:lastRenderedPageBreak/>
              <w:t>інформування про продаж акцій Товариства і акціонер не відмовився від наміру відчужити акції.</w:t>
            </w:r>
          </w:p>
        </w:tc>
        <w:tc>
          <w:tcPr>
            <w:tcW w:w="34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eastAsia="uk-UA"/>
              </w:rPr>
              <w:lastRenderedPageBreak/>
              <w:t>Публiчна пропозицiя та/або допуск до торгiв на фондовiй бiржi в частинi включення до бiржового реєстру не здiйснювались.</w:t>
            </w:r>
          </w:p>
        </w:tc>
      </w:tr>
      <w:tr w:rsidR="00EC54B2" w:rsidRPr="00EC54B2" w:rsidTr="00963F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sz w:val="20"/>
                <w:szCs w:val="20"/>
                <w:lang w:eastAsia="uk-UA"/>
              </w:rPr>
            </w:pPr>
            <w:r w:rsidRPr="00EC54B2">
              <w:rPr>
                <w:rFonts w:ascii="Times New Roman" w:eastAsia="Times New Roman" w:hAnsi="Times New Roman" w:cs="Times New Roman"/>
                <w:sz w:val="20"/>
                <w:szCs w:val="20"/>
                <w:lang w:eastAsia="uk-UA"/>
              </w:rPr>
              <w:t>В таблиці вказана агальна номінальна вартість (грн.). Номінальна вартість акцій (грн.) -0,25 грн.</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Default="00EC54B2">
      <w:pPr>
        <w:sectPr w:rsidR="00EC54B2" w:rsidSect="00EC54B2">
          <w:pgSz w:w="16838" w:h="11906" w:orient="landscape"/>
          <w:pgMar w:top="1417" w:right="363" w:bottom="850" w:left="363" w:header="709" w:footer="709" w:gutter="0"/>
          <w:cols w:space="708"/>
          <w:docGrid w:linePitch="360"/>
        </w:sectPr>
      </w:pPr>
    </w:p>
    <w:p w:rsidR="00EC54B2" w:rsidRPr="00EC54B2" w:rsidRDefault="00EC54B2" w:rsidP="00EC54B2">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C54B2">
        <w:rPr>
          <w:rFonts w:ascii="Times New Roman" w:eastAsia="Times New Roman" w:hAnsi="Times New Roman" w:cs="Times New Roman"/>
          <w:b/>
          <w:bCs/>
          <w:color w:val="000000"/>
          <w:sz w:val="28"/>
          <w:szCs w:val="28"/>
          <w:lang w:val="en-US" w:eastAsia="uk-UA"/>
        </w:rPr>
        <w:lastRenderedPageBreak/>
        <w:t>XI</w:t>
      </w:r>
      <w:r w:rsidRPr="00EC54B2">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C54B2" w:rsidRPr="00EC54B2" w:rsidTr="00963F82">
        <w:trPr>
          <w:trHeight w:val="224"/>
        </w:trPr>
        <w:tc>
          <w:tcPr>
            <w:tcW w:w="15855" w:type="dxa"/>
            <w:tcMar>
              <w:top w:w="60" w:type="dxa"/>
              <w:left w:w="60" w:type="dxa"/>
              <w:bottom w:w="60" w:type="dxa"/>
              <w:right w:w="60" w:type="dxa"/>
            </w:tcMar>
            <w:vAlign w:val="center"/>
          </w:tcPr>
          <w:p w:rsidR="00EC54B2" w:rsidRPr="00EC54B2" w:rsidRDefault="00EC54B2" w:rsidP="00EC54B2">
            <w:pPr>
              <w:spacing w:after="0" w:line="240" w:lineRule="auto"/>
              <w:rPr>
                <w:rFonts w:ascii="Times New Roman" w:eastAsia="Times New Roman" w:hAnsi="Times New Roman" w:cs="Times New Roman"/>
                <w:b/>
                <w:bCs/>
                <w:sz w:val="24"/>
                <w:szCs w:val="24"/>
                <w:lang w:val="uk-UA" w:eastAsia="uk-UA"/>
              </w:rPr>
            </w:pPr>
            <w:r w:rsidRPr="00EC54B2">
              <w:rPr>
                <w:rFonts w:ascii="Times New Roman" w:eastAsia="Times New Roman" w:hAnsi="Times New Roman" w:cs="Times New Roman"/>
                <w:b/>
                <w:bCs/>
                <w:sz w:val="24"/>
                <w:szCs w:val="24"/>
                <w:lang w:val="uk-UA" w:eastAsia="uk-UA"/>
              </w:rPr>
              <w:t>1. Інформація про випуски акцій</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C54B2" w:rsidRPr="00EC54B2" w:rsidTr="00963F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Частка у статутному капіталі (у відсотках)</w:t>
            </w:r>
          </w:p>
        </w:tc>
      </w:tr>
      <w:tr w:rsidR="00EC54B2" w:rsidRPr="00EC54B2" w:rsidTr="00963F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10</w:t>
            </w:r>
          </w:p>
        </w:tc>
      </w:tr>
      <w:tr w:rsidR="00EC54B2" w:rsidRPr="00EC54B2" w:rsidTr="00963F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5/17/1/10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Рівненське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UA4000067649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1730948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432737.00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100.000000000000</w:t>
            </w:r>
          </w:p>
        </w:tc>
      </w:tr>
      <w:tr w:rsidR="00EC54B2" w:rsidRPr="00EC54B2" w:rsidTr="00963F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Cs/>
                <w:sz w:val="20"/>
                <w:szCs w:val="20"/>
                <w:lang w:val="uk-UA" w:eastAsia="uk-UA"/>
              </w:rPr>
              <w:t>Акцiї в лiстингу не знаходяться, на зовнiшних та внутрiшних ринках не продавались,заяви для допуску на бiржi не подавались. Акцiї розмiщенi в повному обсязi, додатковий випуск акцiй не проводився. Нове свідоцтво про реєстрацію випуску акцій з тим самим реєстраційним номером видане 20.05.2011 року (в зв'язку із зміною найменування Товариства).</w:t>
            </w:r>
          </w:p>
        </w:tc>
      </w:tr>
    </w:tbl>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Default="00EC54B2">
      <w:pPr>
        <w:sectPr w:rsidR="00EC54B2" w:rsidSect="00EC54B2">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C54B2" w:rsidRPr="00EC54B2" w:rsidTr="00963F82">
        <w:tc>
          <w:tcPr>
            <w:tcW w:w="15480" w:type="dxa"/>
            <w:tcMar>
              <w:top w:w="60" w:type="dxa"/>
              <w:left w:w="60" w:type="dxa"/>
              <w:bottom w:w="60" w:type="dxa"/>
              <w:right w:w="60" w:type="dxa"/>
            </w:tcMar>
            <w:vAlign w:val="center"/>
          </w:tcPr>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EC54B2">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EC54B2" w:rsidRPr="00EC54B2" w:rsidTr="00963F82">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color w:val="000000"/>
                <w:sz w:val="20"/>
                <w:szCs w:val="20"/>
                <w:lang w:val="uk-UA" w:eastAsia="uk-UA"/>
              </w:rPr>
              <w:t>Строк обмеження</w:t>
            </w:r>
          </w:p>
        </w:tc>
      </w:tr>
      <w:tr w:rsidR="00EC54B2" w:rsidRPr="00EC54B2" w:rsidTr="00963F82">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en-US" w:eastAsia="uk-UA"/>
              </w:rPr>
            </w:pPr>
            <w:r w:rsidRPr="00EC54B2">
              <w:rPr>
                <w:rFonts w:ascii="Times New Roman" w:eastAsia="Times New Roman" w:hAnsi="Times New Roman" w:cs="Times New Roman"/>
                <w:b/>
                <w:bCs/>
                <w:sz w:val="20"/>
                <w:szCs w:val="20"/>
                <w:lang w:val="en-US" w:eastAsia="uk-UA"/>
              </w:rPr>
              <w:t>7</w:t>
            </w:r>
          </w:p>
        </w:tc>
      </w:tr>
      <w:tr w:rsidR="00EC54B2" w:rsidRPr="00EC54B2" w:rsidTr="00963F82">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05.05.2010</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 xml:space="preserve">Рівненське територіальне управління Державної комісії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UA4000067649</w:t>
            </w:r>
          </w:p>
        </w:tc>
        <w:tc>
          <w:tcPr>
            <w:tcW w:w="2977" w:type="dxa"/>
            <w:tcBorders>
              <w:top w:val="single" w:sz="6" w:space="0" w:color="000000"/>
              <w:left w:val="single" w:sz="6" w:space="0" w:color="000000"/>
              <w:bottom w:val="single" w:sz="6" w:space="0" w:color="000000"/>
              <w:right w:val="single" w:sz="6" w:space="0" w:color="000000"/>
            </w:tcBorders>
            <w:vAlign w:val="center"/>
          </w:tcPr>
          <w:p w:rsidR="00EC54B2" w:rsidRPr="00E60259" w:rsidRDefault="00EC54B2" w:rsidP="00EC54B2">
            <w:pPr>
              <w:spacing w:after="0" w:line="240" w:lineRule="auto"/>
              <w:jc w:val="center"/>
              <w:rPr>
                <w:rFonts w:ascii="Times New Roman" w:eastAsia="Times New Roman" w:hAnsi="Times New Roman" w:cs="Times New Roman"/>
                <w:bCs/>
                <w:sz w:val="20"/>
                <w:szCs w:val="20"/>
                <w:lang w:eastAsia="uk-UA"/>
              </w:rPr>
            </w:pPr>
            <w:r w:rsidRPr="00E60259">
              <w:rPr>
                <w:rFonts w:ascii="Times New Roman" w:eastAsia="Times New Roman" w:hAnsi="Times New Roman" w:cs="Times New Roman"/>
                <w:bCs/>
                <w:sz w:val="20"/>
                <w:szCs w:val="20"/>
                <w:lang w:eastAsia="uk-UA"/>
              </w:rPr>
              <w:t xml:space="preserve">Обмеження щодо обігу цінних паперів не накладалися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60259" w:rsidRDefault="00EC54B2" w:rsidP="00EC54B2">
            <w:pPr>
              <w:spacing w:after="0" w:line="240" w:lineRule="auto"/>
              <w:jc w:val="center"/>
              <w:rPr>
                <w:rFonts w:ascii="Times New Roman" w:eastAsia="Times New Roman" w:hAnsi="Times New Roman" w:cs="Times New Roman"/>
                <w:bCs/>
                <w:sz w:val="20"/>
                <w:szCs w:val="20"/>
                <w:lang w:eastAsia="uk-UA"/>
              </w:rPr>
            </w:pPr>
            <w:r w:rsidRPr="00E60259">
              <w:rPr>
                <w:rFonts w:ascii="Times New Roman" w:eastAsia="Times New Roman" w:hAnsi="Times New Roman" w:cs="Times New Roman"/>
                <w:bCs/>
                <w:sz w:val="20"/>
                <w:szCs w:val="20"/>
                <w:lang w:eastAsia="uk-UA"/>
              </w:rPr>
              <w:t>Обмеження щодо обігу цінних паперів не накладалися</w:t>
            </w:r>
          </w:p>
        </w:tc>
        <w:tc>
          <w:tcPr>
            <w:tcW w:w="2268" w:type="dxa"/>
            <w:tcBorders>
              <w:top w:val="single" w:sz="6" w:space="0" w:color="000000"/>
              <w:left w:val="single" w:sz="6" w:space="0" w:color="000000"/>
              <w:bottom w:val="single" w:sz="6" w:space="0" w:color="000000"/>
              <w:right w:val="single" w:sz="6" w:space="0" w:color="000000"/>
            </w:tcBorders>
            <w:vAlign w:val="center"/>
          </w:tcPr>
          <w:p w:rsidR="00EC54B2" w:rsidRPr="00E60259" w:rsidRDefault="00EC54B2" w:rsidP="00EC54B2">
            <w:pPr>
              <w:spacing w:after="0" w:line="240" w:lineRule="auto"/>
              <w:jc w:val="center"/>
              <w:rPr>
                <w:rFonts w:ascii="Times New Roman" w:eastAsia="Times New Roman" w:hAnsi="Times New Roman" w:cs="Times New Roman"/>
                <w:bCs/>
                <w:sz w:val="20"/>
                <w:szCs w:val="20"/>
                <w:lang w:eastAsia="uk-UA"/>
              </w:rPr>
            </w:pPr>
            <w:r w:rsidRPr="00E60259">
              <w:rPr>
                <w:rFonts w:ascii="Times New Roman" w:eastAsia="Times New Roman" w:hAnsi="Times New Roman" w:cs="Times New Roman"/>
                <w:bCs/>
                <w:sz w:val="20"/>
                <w:szCs w:val="20"/>
                <w:lang w:eastAsia="uk-UA"/>
              </w:rPr>
              <w:t>Обмеження щодо обігу цінних паперів не накладалися</w:t>
            </w:r>
          </w:p>
        </w:tc>
      </w:tr>
      <w:tr w:rsidR="00EC54B2" w:rsidRPr="00E60259" w:rsidTr="00963F82">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C54B2" w:rsidRPr="00E60259" w:rsidRDefault="00EC54B2" w:rsidP="00EC54B2">
            <w:pPr>
              <w:spacing w:after="0" w:line="240" w:lineRule="auto"/>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Згiдно  статуту акцiонери Товариства мають переважне право на придбання акцiй, що продаються iншими акцiонерами Товариства. Будь-якi iншi обмеження щодо обiгу цiнних паперiв емiтента вiдсутнi.</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Pr="00E60259" w:rsidRDefault="00EC54B2">
      <w:pPr>
        <w:rPr>
          <w:lang w:val="uk-UA"/>
        </w:rPr>
        <w:sectPr w:rsidR="00EC54B2" w:rsidRPr="00E60259" w:rsidSect="00EC54B2">
          <w:pgSz w:w="16838" w:h="11906" w:orient="landscape"/>
          <w:pgMar w:top="1417" w:right="363" w:bottom="850" w:left="363" w:header="709" w:footer="709"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C54B2">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C54B2" w:rsidRPr="00EC54B2" w:rsidTr="00963F8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C54B2">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EC54B2" w:rsidRPr="00EC54B2" w:rsidTr="00963F8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8</w:t>
            </w:r>
          </w:p>
        </w:tc>
      </w:tr>
      <w:tr w:rsidR="00EC54B2" w:rsidRPr="00EC54B2" w:rsidTr="00963F8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5/17/1/10</w:t>
            </w:r>
          </w:p>
        </w:tc>
        <w:tc>
          <w:tcPr>
            <w:tcW w:w="204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UA4000067649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1730948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432737.00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1289687</w:t>
            </w:r>
          </w:p>
        </w:tc>
        <w:tc>
          <w:tcPr>
            <w:tcW w:w="2142"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w:t>
            </w:r>
          </w:p>
        </w:tc>
      </w:tr>
      <w:tr w:rsidR="00EC54B2" w:rsidRPr="00EC54B2" w:rsidTr="00963F8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sz w:val="20"/>
                <w:szCs w:val="20"/>
                <w:lang w:val="uk-UA"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441261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rsidR="00EC54B2" w:rsidRPr="00EC54B2" w:rsidRDefault="00EC54B2" w:rsidP="00EC54B2">
      <w:pPr>
        <w:spacing w:after="0" w:line="240" w:lineRule="auto"/>
        <w:rPr>
          <w:rFonts w:ascii="Times New Roman" w:eastAsia="Times New Roman" w:hAnsi="Times New Roman" w:cs="Times New Roman"/>
          <w:sz w:val="24"/>
          <w:szCs w:val="24"/>
          <w:lang w:val="en-US" w:eastAsia="uk-UA"/>
        </w:rPr>
      </w:pPr>
    </w:p>
    <w:p w:rsidR="00EC54B2" w:rsidRDefault="00EC54B2">
      <w:pPr>
        <w:sectPr w:rsidR="00EC54B2" w:rsidSect="00EC54B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C54B2" w:rsidRPr="00EC54B2" w:rsidTr="00963F82">
        <w:trPr>
          <w:trHeight w:val="271"/>
        </w:trPr>
        <w:tc>
          <w:tcPr>
            <w:tcW w:w="10080" w:type="dxa"/>
            <w:tcMar>
              <w:top w:w="60" w:type="dxa"/>
              <w:left w:w="60" w:type="dxa"/>
              <w:bottom w:w="60" w:type="dxa"/>
              <w:right w:w="60" w:type="dxa"/>
            </w:tcMar>
            <w:vAlign w:val="center"/>
          </w:tcPr>
          <w:p w:rsidR="00EC54B2" w:rsidRPr="00EC54B2" w:rsidRDefault="00EC54B2" w:rsidP="00EC54B2">
            <w:pPr>
              <w:spacing w:after="0" w:line="240" w:lineRule="auto"/>
              <w:ind w:left="-210"/>
              <w:jc w:val="center"/>
              <w:rPr>
                <w:rFonts w:ascii="Times New Roman" w:eastAsia="Times New Roman" w:hAnsi="Times New Roman" w:cs="Times New Roman"/>
                <w:b/>
                <w:bCs/>
                <w:sz w:val="26"/>
                <w:szCs w:val="26"/>
                <w:lang w:val="uk-UA" w:eastAsia="uk-UA"/>
              </w:rPr>
            </w:pPr>
            <w:r w:rsidRPr="00EC54B2">
              <w:rPr>
                <w:rFonts w:ascii="Times New Roman" w:eastAsia="Times New Roman" w:hAnsi="Times New Roman" w:cs="Times New Roman"/>
                <w:b/>
                <w:color w:val="000000"/>
                <w:sz w:val="26"/>
                <w:szCs w:val="26"/>
                <w:lang w:eastAsia="uk-UA"/>
              </w:rPr>
              <w:lastRenderedPageBreak/>
              <w:t xml:space="preserve">   </w:t>
            </w:r>
            <w:r w:rsidRPr="00EC54B2">
              <w:rPr>
                <w:rFonts w:ascii="Times New Roman" w:eastAsia="Times New Roman" w:hAnsi="Times New Roman" w:cs="Times New Roman"/>
                <w:b/>
                <w:color w:val="000000"/>
                <w:sz w:val="26"/>
                <w:szCs w:val="26"/>
                <w:lang w:val="en-US" w:eastAsia="uk-UA"/>
              </w:rPr>
              <w:t>XIII</w:t>
            </w:r>
            <w:r w:rsidRPr="00EC54B2">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C54B2" w:rsidRPr="00EC54B2" w:rsidTr="00963F82">
        <w:trPr>
          <w:trHeight w:val="244"/>
        </w:trPr>
        <w:tc>
          <w:tcPr>
            <w:tcW w:w="10080" w:type="dxa"/>
            <w:tcMar>
              <w:top w:w="60" w:type="dxa"/>
              <w:left w:w="60" w:type="dxa"/>
              <w:bottom w:w="60" w:type="dxa"/>
              <w:right w:w="60" w:type="dxa"/>
            </w:tcMar>
          </w:tcPr>
          <w:p w:rsidR="00EC54B2" w:rsidRPr="00EC54B2" w:rsidRDefault="00EC54B2" w:rsidP="00EC54B2">
            <w:pPr>
              <w:spacing w:after="0" w:line="240" w:lineRule="auto"/>
              <w:rPr>
                <w:rFonts w:ascii="Times New Roman" w:eastAsia="Times New Roman" w:hAnsi="Times New Roman" w:cs="Times New Roman"/>
                <w:b/>
                <w:bCs/>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b/>
                <w:bCs/>
                <w:color w:val="000000"/>
                <w:sz w:val="24"/>
                <w:szCs w:val="24"/>
                <w:lang w:val="uk-UA" w:eastAsia="uk-UA"/>
              </w:rPr>
            </w:pPr>
            <w:r w:rsidRPr="00EC54B2">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tc>
      </w:tr>
    </w:tbl>
    <w:p w:rsidR="00EC54B2" w:rsidRPr="00EC54B2" w:rsidRDefault="00EC54B2" w:rsidP="00EC54B2">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C54B2" w:rsidRPr="00EC54B2" w:rsidTr="00963F82">
        <w:trPr>
          <w:trHeight w:val="461"/>
        </w:trPr>
        <w:tc>
          <w:tcPr>
            <w:tcW w:w="3090" w:type="dxa"/>
            <w:vMerge w:val="restart"/>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Основні засоби , всього (тис.грн.)</w:t>
            </w:r>
          </w:p>
        </w:tc>
      </w:tr>
      <w:tr w:rsidR="00EC54B2" w:rsidRPr="00EC54B2" w:rsidTr="00963F82">
        <w:trPr>
          <w:trHeight w:val="147"/>
        </w:trPr>
        <w:tc>
          <w:tcPr>
            <w:tcW w:w="3090" w:type="dxa"/>
            <w:vMerge/>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На кінець періоду</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10635.437</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10635.437</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881.221</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881.119</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881.221</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881.119</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9753.218</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9753.218</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1.100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1.100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en-US"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xml:space="preserve">- </w:t>
            </w:r>
            <w:r w:rsidRPr="00EC54B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en-US"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r>
      <w:tr w:rsidR="00EC54B2" w:rsidRPr="00EC54B2" w:rsidTr="00963F82">
        <w:trPr>
          <w:trHeight w:val="346"/>
        </w:trPr>
        <w:tc>
          <w:tcPr>
            <w:tcW w:w="3090" w:type="dxa"/>
            <w:shd w:val="clear" w:color="auto" w:fill="auto"/>
            <w:vAlign w:val="center"/>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10635.437</w:t>
            </w:r>
          </w:p>
        </w:tc>
        <w:tc>
          <w:tcPr>
            <w:tcW w:w="1161"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10635.437</w:t>
            </w:r>
          </w:p>
        </w:tc>
      </w:tr>
    </w:tbl>
    <w:p w:rsidR="00EC54B2" w:rsidRPr="00EC54B2" w:rsidRDefault="00EC54B2" w:rsidP="00EC54B2">
      <w:pPr>
        <w:spacing w:after="0" w:line="240" w:lineRule="auto"/>
        <w:rPr>
          <w:rFonts w:ascii="Times New Roman" w:eastAsia="Times New Roman" w:hAnsi="Times New Roman" w:cs="Times New Roman"/>
          <w:sz w:val="20"/>
          <w:szCs w:val="20"/>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0"/>
          <w:lang w:val="en-US" w:eastAsia="uk-UA"/>
        </w:rPr>
      </w:pPr>
      <w:r w:rsidRPr="00EC54B2">
        <w:rPr>
          <w:rFonts w:ascii="Times New Roman" w:eastAsia="Times New Roman" w:hAnsi="Times New Roman" w:cs="Times New Roman"/>
          <w:b/>
          <w:sz w:val="20"/>
          <w:szCs w:val="20"/>
          <w:lang w:val="uk-UA" w:eastAsia="uk-UA"/>
        </w:rPr>
        <w:t xml:space="preserve">Пояснення : </w:t>
      </w:r>
      <w:r w:rsidRPr="00E60259">
        <w:rPr>
          <w:rFonts w:ascii="Times New Roman" w:eastAsia="Times New Roman" w:hAnsi="Times New Roman" w:cs="Times New Roman"/>
          <w:b/>
          <w:sz w:val="20"/>
          <w:szCs w:val="20"/>
          <w:lang w:eastAsia="uk-UA"/>
        </w:rPr>
        <w:t xml:space="preserve"> </w:t>
      </w:r>
      <w:r w:rsidRPr="00EC54B2">
        <w:rPr>
          <w:rFonts w:ascii="Courier New" w:eastAsia="Times New Roman" w:hAnsi="Courier New" w:cs="Courier New"/>
          <w:sz w:val="20"/>
          <w:szCs w:val="20"/>
          <w:lang w:eastAsia="uk-UA"/>
        </w:rPr>
        <w:t>Термiн та умови користування основними засобами до повного зносу. Первiсна вартiсть ОЗ на кінець 2019 року становить 11235.4 тис.грн. Ступiнь зносу 5.34%, сума нарахованого зносу 600 тис. грн.   Обмежень у використаннi майна немає.</w:t>
      </w:r>
    </w:p>
    <w:p w:rsidR="00EC54B2" w:rsidRDefault="00EC54B2">
      <w:pPr>
        <w:sectPr w:rsidR="00EC54B2" w:rsidSect="00EC54B2">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C54B2" w:rsidRPr="00EC54B2" w:rsidTr="00963F82">
        <w:trPr>
          <w:trHeight w:val="244"/>
        </w:trPr>
        <w:tc>
          <w:tcPr>
            <w:tcW w:w="9828" w:type="dxa"/>
            <w:gridSpan w:val="4"/>
          </w:tcPr>
          <w:p w:rsidR="00EC54B2" w:rsidRPr="00EC54B2" w:rsidRDefault="00EC54B2" w:rsidP="00EC54B2">
            <w:pPr>
              <w:jc w:val="center"/>
              <w:rPr>
                <w:b/>
                <w:bCs/>
                <w:color w:val="000000"/>
                <w:sz w:val="24"/>
                <w:szCs w:val="24"/>
                <w:lang w:val="uk-UA" w:eastAsia="uk-UA"/>
              </w:rPr>
            </w:pPr>
            <w:r w:rsidRPr="00EC54B2">
              <w:rPr>
                <w:b/>
                <w:bCs/>
                <w:color w:val="000000"/>
                <w:sz w:val="24"/>
                <w:szCs w:val="24"/>
                <w:lang w:eastAsia="uk-UA"/>
              </w:rPr>
              <w:lastRenderedPageBreak/>
              <w:t>2</w:t>
            </w:r>
            <w:r w:rsidRPr="00EC54B2">
              <w:rPr>
                <w:b/>
                <w:bCs/>
                <w:color w:val="000000"/>
                <w:sz w:val="24"/>
                <w:szCs w:val="24"/>
                <w:lang w:val="uk-UA" w:eastAsia="uk-UA"/>
              </w:rPr>
              <w:t>. Інформація щодо вартості чистих активів емітента</w:t>
            </w:r>
          </w:p>
          <w:p w:rsidR="00EC54B2" w:rsidRPr="00EC54B2" w:rsidRDefault="00EC54B2" w:rsidP="00EC54B2">
            <w:pPr>
              <w:rPr>
                <w:sz w:val="24"/>
                <w:szCs w:val="24"/>
                <w:lang w:val="uk-UA" w:eastAsia="uk-UA"/>
              </w:rPr>
            </w:pPr>
          </w:p>
        </w:tc>
      </w:tr>
      <w:tr w:rsidR="00EC54B2" w:rsidRPr="00EC54B2" w:rsidTr="00963F8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C54B2" w:rsidRPr="00EC54B2" w:rsidRDefault="00EC54B2" w:rsidP="00EC54B2">
            <w:pPr>
              <w:rPr>
                <w:b/>
                <w:lang w:val="uk-UA" w:eastAsia="uk-UA"/>
              </w:rPr>
            </w:pPr>
            <w:r w:rsidRPr="00EC54B2">
              <w:rPr>
                <w:b/>
                <w:lang w:eastAsia="uk-UA"/>
              </w:rPr>
              <w:t>Найменування показника</w:t>
            </w:r>
            <w:r w:rsidRPr="00EC54B2">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C54B2" w:rsidRPr="00EC54B2" w:rsidRDefault="00EC54B2" w:rsidP="00EC54B2">
            <w:pPr>
              <w:jc w:val="center"/>
              <w:rPr>
                <w:b/>
                <w:lang w:eastAsia="uk-UA"/>
              </w:rPr>
            </w:pPr>
            <w:r w:rsidRPr="00EC54B2">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C54B2" w:rsidRPr="00EC54B2" w:rsidRDefault="00EC54B2" w:rsidP="00EC54B2">
            <w:pPr>
              <w:jc w:val="center"/>
              <w:rPr>
                <w:b/>
                <w:lang w:eastAsia="uk-UA"/>
              </w:rPr>
            </w:pPr>
            <w:r w:rsidRPr="00EC54B2">
              <w:rPr>
                <w:b/>
                <w:lang w:eastAsia="uk-UA"/>
              </w:rPr>
              <w:t>За попередній період</w:t>
            </w:r>
          </w:p>
        </w:tc>
      </w:tr>
      <w:tr w:rsidR="00EC54B2" w:rsidRPr="00EC54B2" w:rsidTr="00963F8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C54B2" w:rsidRPr="00EC54B2" w:rsidRDefault="00EC54B2" w:rsidP="00EC54B2">
            <w:pPr>
              <w:rPr>
                <w:b/>
                <w:lang w:eastAsia="uk-UA"/>
              </w:rPr>
            </w:pPr>
            <w:r w:rsidRPr="00EC54B2">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jc w:val="center"/>
              <w:rPr>
                <w:lang w:eastAsia="uk-UA"/>
              </w:rPr>
            </w:pPr>
            <w:r w:rsidRPr="00EC54B2">
              <w:rPr>
                <w:lang w:val="en-US" w:eastAsia="uk-UA"/>
              </w:rPr>
              <w:t>1225.3</w:t>
            </w:r>
          </w:p>
        </w:tc>
        <w:tc>
          <w:tcPr>
            <w:tcW w:w="2581" w:type="dxa"/>
            <w:tcBorders>
              <w:top w:val="single" w:sz="6" w:space="0" w:color="auto"/>
              <w:left w:val="single" w:sz="6" w:space="0" w:color="auto"/>
              <w:bottom w:val="single" w:sz="6" w:space="0" w:color="auto"/>
              <w:right w:val="single" w:sz="4" w:space="0" w:color="auto"/>
            </w:tcBorders>
            <w:vAlign w:val="center"/>
          </w:tcPr>
          <w:p w:rsidR="00EC54B2" w:rsidRPr="00EC54B2" w:rsidRDefault="00EC54B2" w:rsidP="00EC54B2">
            <w:pPr>
              <w:jc w:val="center"/>
              <w:rPr>
                <w:lang w:eastAsia="uk-UA"/>
              </w:rPr>
            </w:pPr>
            <w:r w:rsidRPr="00EC54B2">
              <w:rPr>
                <w:lang w:val="en-US" w:eastAsia="uk-UA"/>
              </w:rPr>
              <w:t>1150.9</w:t>
            </w:r>
          </w:p>
        </w:tc>
      </w:tr>
      <w:tr w:rsidR="00EC54B2" w:rsidRPr="00EC54B2" w:rsidTr="00963F8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C54B2" w:rsidRPr="00EC54B2" w:rsidRDefault="00EC54B2" w:rsidP="00EC54B2">
            <w:pPr>
              <w:rPr>
                <w:b/>
                <w:lang w:eastAsia="uk-UA"/>
              </w:rPr>
            </w:pPr>
            <w:r w:rsidRPr="00EC54B2">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jc w:val="center"/>
              <w:rPr>
                <w:lang w:eastAsia="uk-UA"/>
              </w:rPr>
            </w:pPr>
            <w:r w:rsidRPr="00EC54B2">
              <w:rPr>
                <w:lang w:val="en-US" w:eastAsia="uk-UA"/>
              </w:rPr>
              <w:t>432.7</w:t>
            </w:r>
          </w:p>
        </w:tc>
        <w:tc>
          <w:tcPr>
            <w:tcW w:w="2581" w:type="dxa"/>
            <w:tcBorders>
              <w:top w:val="single" w:sz="6" w:space="0" w:color="auto"/>
              <w:left w:val="single" w:sz="6" w:space="0" w:color="auto"/>
              <w:bottom w:val="single" w:sz="6" w:space="0" w:color="auto"/>
              <w:right w:val="single" w:sz="4" w:space="0" w:color="auto"/>
            </w:tcBorders>
            <w:vAlign w:val="center"/>
          </w:tcPr>
          <w:p w:rsidR="00EC54B2" w:rsidRPr="00EC54B2" w:rsidRDefault="00EC54B2" w:rsidP="00EC54B2">
            <w:pPr>
              <w:jc w:val="center"/>
              <w:rPr>
                <w:lang w:eastAsia="uk-UA"/>
              </w:rPr>
            </w:pPr>
            <w:r w:rsidRPr="00EC54B2">
              <w:rPr>
                <w:lang w:val="en-US" w:eastAsia="uk-UA"/>
              </w:rPr>
              <w:t>432.7</w:t>
            </w:r>
          </w:p>
        </w:tc>
      </w:tr>
      <w:tr w:rsidR="00EC54B2" w:rsidRPr="00EC54B2" w:rsidTr="00963F8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C54B2" w:rsidRPr="00EC54B2" w:rsidRDefault="00EC54B2" w:rsidP="00EC54B2">
            <w:pPr>
              <w:rPr>
                <w:b/>
                <w:lang w:eastAsia="uk-UA"/>
              </w:rPr>
            </w:pPr>
            <w:r w:rsidRPr="00EC54B2">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jc w:val="center"/>
              <w:rPr>
                <w:lang w:eastAsia="uk-UA"/>
              </w:rPr>
            </w:pPr>
            <w:r w:rsidRPr="00EC54B2">
              <w:rPr>
                <w:lang w:val="en-US" w:eastAsia="uk-UA"/>
              </w:rPr>
              <w:t>432.7</w:t>
            </w:r>
          </w:p>
        </w:tc>
        <w:tc>
          <w:tcPr>
            <w:tcW w:w="2581" w:type="dxa"/>
            <w:tcBorders>
              <w:top w:val="single" w:sz="6" w:space="0" w:color="auto"/>
              <w:left w:val="single" w:sz="6" w:space="0" w:color="auto"/>
              <w:bottom w:val="single" w:sz="6" w:space="0" w:color="auto"/>
              <w:right w:val="single" w:sz="4" w:space="0" w:color="auto"/>
            </w:tcBorders>
            <w:vAlign w:val="center"/>
          </w:tcPr>
          <w:p w:rsidR="00EC54B2" w:rsidRPr="00EC54B2" w:rsidRDefault="00EC54B2" w:rsidP="00EC54B2">
            <w:pPr>
              <w:jc w:val="center"/>
              <w:rPr>
                <w:lang w:eastAsia="uk-UA"/>
              </w:rPr>
            </w:pPr>
            <w:r w:rsidRPr="00EC54B2">
              <w:rPr>
                <w:lang w:val="en-US" w:eastAsia="uk-UA"/>
              </w:rPr>
              <w:t>432.7</w:t>
            </w:r>
          </w:p>
        </w:tc>
      </w:tr>
      <w:tr w:rsidR="00EC54B2" w:rsidRPr="00EC54B2" w:rsidTr="00963F82">
        <w:trPr>
          <w:trHeight w:val="340"/>
        </w:trPr>
        <w:tc>
          <w:tcPr>
            <w:tcW w:w="1188" w:type="dxa"/>
            <w:tcBorders>
              <w:top w:val="single" w:sz="6" w:space="0" w:color="auto"/>
              <w:left w:val="single" w:sz="4" w:space="0" w:color="auto"/>
              <w:bottom w:val="single" w:sz="6" w:space="0" w:color="auto"/>
              <w:right w:val="single" w:sz="6" w:space="0" w:color="auto"/>
            </w:tcBorders>
          </w:tcPr>
          <w:p w:rsidR="00EC54B2" w:rsidRPr="00EC54B2" w:rsidRDefault="00EC54B2" w:rsidP="00EC54B2">
            <w:pPr>
              <w:rPr>
                <w:b/>
                <w:lang w:eastAsia="uk-UA"/>
              </w:rPr>
            </w:pPr>
            <w:r w:rsidRPr="00EC54B2">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C54B2" w:rsidRPr="00E60259" w:rsidRDefault="00EC54B2" w:rsidP="00EC54B2">
            <w:pPr>
              <w:rPr>
                <w:lang w:eastAsia="uk-UA"/>
              </w:rPr>
            </w:pPr>
            <w:r w:rsidRPr="00E60259">
              <w:rPr>
                <w:lang w:eastAsia="uk-UA"/>
              </w:rPr>
              <w:t>Використана методика розрахунку вартості чистих активів емітента за попередній та звітний періоди відповідно до ст. 14 Закону України "Про акціонерні товариства".  Різниця між розрахунковою вартістю чистих активів і статутним капіталом на кінець звітного періоду становить 792,6 тис.грн. Різниця між розрахунковою вартістю чистих активів та скоригованим статутним капіталом на кінець звітного періоду становить 792,6 тис.грн.  Різниця між розрахунковою вартістю чистих активів і статутним капіталом на кінець попереднього періоду становить 718,2 тис.грн. Різниця між розрахунковою вартістю чистих активів та скоригованим статутним капіталом на кінець попереднього періоду становить 718,2 тис.грн.</w:t>
            </w:r>
          </w:p>
        </w:tc>
      </w:tr>
      <w:tr w:rsidR="00EC54B2" w:rsidRPr="00EC54B2" w:rsidTr="00963F82">
        <w:trPr>
          <w:trHeight w:val="340"/>
        </w:trPr>
        <w:tc>
          <w:tcPr>
            <w:tcW w:w="1188" w:type="dxa"/>
            <w:tcBorders>
              <w:top w:val="single" w:sz="6" w:space="0" w:color="auto"/>
              <w:left w:val="single" w:sz="4" w:space="0" w:color="auto"/>
              <w:bottom w:val="single" w:sz="4" w:space="0" w:color="auto"/>
              <w:right w:val="single" w:sz="6" w:space="0" w:color="auto"/>
            </w:tcBorders>
          </w:tcPr>
          <w:p w:rsidR="00EC54B2" w:rsidRPr="00EC54B2" w:rsidRDefault="00EC54B2" w:rsidP="00EC54B2">
            <w:pPr>
              <w:rPr>
                <w:b/>
                <w:lang w:eastAsia="uk-UA"/>
              </w:rPr>
            </w:pPr>
            <w:r w:rsidRPr="00EC54B2">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C54B2" w:rsidRPr="00EC54B2" w:rsidRDefault="00EC54B2" w:rsidP="00EC54B2">
            <w:pPr>
              <w:rPr>
                <w:lang w:val="en-US" w:eastAsia="uk-UA"/>
              </w:rPr>
            </w:pPr>
            <w:r w:rsidRPr="00E60259">
              <w:rPr>
                <w:lang w:eastAsia="uk-UA"/>
              </w:rPr>
              <w:t xml:space="preserve">Вартість чистих активів акціонерного товариства не менша від статутного капіталу (скоригованого). </w:t>
            </w:r>
            <w:r w:rsidRPr="00EC54B2">
              <w:rPr>
                <w:lang w:val="en-US" w:eastAsia="uk-UA"/>
              </w:rPr>
              <w:t>Вимоги п.3 ст.155 Цивільного кодексу України дотримуються.</w:t>
            </w:r>
          </w:p>
        </w:tc>
      </w:tr>
    </w:tbl>
    <w:p w:rsidR="00EC54B2" w:rsidRPr="00EC54B2" w:rsidRDefault="00EC54B2" w:rsidP="00EC54B2">
      <w:pPr>
        <w:spacing w:after="0" w:line="240" w:lineRule="auto"/>
        <w:rPr>
          <w:rFonts w:ascii="Times New Roman" w:eastAsia="Times New Roman" w:hAnsi="Times New Roman" w:cs="Times New Roman"/>
          <w:sz w:val="24"/>
          <w:szCs w:val="24"/>
          <w:lang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60259">
        <w:rPr>
          <w:rFonts w:ascii="Times New Roman" w:eastAsia="Times New Roman" w:hAnsi="Times New Roman" w:cs="Times New Roman"/>
          <w:b/>
          <w:bCs/>
          <w:color w:val="000000"/>
          <w:sz w:val="26"/>
          <w:szCs w:val="26"/>
          <w:lang w:eastAsia="uk-UA"/>
        </w:rPr>
        <w:lastRenderedPageBreak/>
        <w:t>3</w:t>
      </w:r>
      <w:r w:rsidRPr="00EC54B2">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EC54B2" w:rsidRPr="00EC54B2" w:rsidTr="00963F82">
        <w:trPr>
          <w:gridBefore w:val="1"/>
          <w:wBefore w:w="108" w:type="dxa"/>
        </w:trPr>
        <w:tc>
          <w:tcPr>
            <w:tcW w:w="4494" w:type="dxa"/>
            <w:gridSpan w:val="2"/>
          </w:tcPr>
          <w:p w:rsidR="00EC54B2" w:rsidRPr="00EC54B2" w:rsidRDefault="00EC54B2" w:rsidP="00EC54B2">
            <w:pPr>
              <w:ind w:left="180" w:hanging="180"/>
              <w:jc w:val="center"/>
              <w:rPr>
                <w:b/>
                <w:bCs/>
                <w:lang w:val="uk-UA" w:eastAsia="uk-UA"/>
              </w:rPr>
            </w:pPr>
            <w:r w:rsidRPr="00EC54B2">
              <w:rPr>
                <w:b/>
                <w:bCs/>
                <w:lang w:val="uk-UA" w:eastAsia="uk-UA"/>
              </w:rPr>
              <w:t>Види зобов’</w:t>
            </w:r>
            <w:r w:rsidRPr="00EC54B2">
              <w:rPr>
                <w:b/>
                <w:bCs/>
                <w:lang w:val="en-US" w:eastAsia="uk-UA"/>
              </w:rPr>
              <w:t>язань</w:t>
            </w:r>
          </w:p>
        </w:tc>
        <w:tc>
          <w:tcPr>
            <w:tcW w:w="1189" w:type="dxa"/>
          </w:tcPr>
          <w:p w:rsidR="00EC54B2" w:rsidRPr="00EC54B2" w:rsidRDefault="00EC54B2" w:rsidP="00EC54B2">
            <w:pPr>
              <w:jc w:val="center"/>
              <w:rPr>
                <w:b/>
                <w:bCs/>
                <w:lang w:val="uk-UA" w:eastAsia="uk-UA"/>
              </w:rPr>
            </w:pPr>
            <w:r w:rsidRPr="00EC54B2">
              <w:rPr>
                <w:b/>
                <w:bCs/>
                <w:lang w:val="uk-UA" w:eastAsia="uk-UA"/>
              </w:rPr>
              <w:t>Дата виникнення</w:t>
            </w:r>
          </w:p>
        </w:tc>
        <w:tc>
          <w:tcPr>
            <w:tcW w:w="1386" w:type="dxa"/>
          </w:tcPr>
          <w:p w:rsidR="00EC54B2" w:rsidRPr="00EC54B2" w:rsidRDefault="00EC54B2" w:rsidP="00EC54B2">
            <w:pPr>
              <w:jc w:val="center"/>
              <w:rPr>
                <w:b/>
                <w:bCs/>
                <w:lang w:val="uk-UA" w:eastAsia="uk-UA"/>
              </w:rPr>
            </w:pPr>
            <w:r w:rsidRPr="00EC54B2">
              <w:rPr>
                <w:b/>
                <w:bCs/>
                <w:lang w:val="uk-UA" w:eastAsia="uk-UA"/>
              </w:rPr>
              <w:t>Непогашена частина боргу (тис.грн.)</w:t>
            </w:r>
          </w:p>
        </w:tc>
        <w:tc>
          <w:tcPr>
            <w:tcW w:w="1652" w:type="dxa"/>
          </w:tcPr>
          <w:p w:rsidR="00EC54B2" w:rsidRPr="00EC54B2" w:rsidRDefault="00EC54B2" w:rsidP="00EC54B2">
            <w:pPr>
              <w:jc w:val="center"/>
              <w:rPr>
                <w:b/>
                <w:bCs/>
                <w:lang w:val="uk-UA" w:eastAsia="uk-UA"/>
              </w:rPr>
            </w:pPr>
            <w:r w:rsidRPr="00EC54B2">
              <w:rPr>
                <w:b/>
                <w:bCs/>
                <w:lang w:val="uk-UA" w:eastAsia="uk-UA"/>
              </w:rPr>
              <w:t>Відсоток за користування коштами (відсоток річних)</w:t>
            </w:r>
          </w:p>
        </w:tc>
        <w:tc>
          <w:tcPr>
            <w:tcW w:w="1232" w:type="dxa"/>
            <w:gridSpan w:val="2"/>
          </w:tcPr>
          <w:p w:rsidR="00EC54B2" w:rsidRPr="00EC54B2" w:rsidRDefault="00EC54B2" w:rsidP="00EC54B2">
            <w:pPr>
              <w:jc w:val="center"/>
              <w:rPr>
                <w:b/>
                <w:bCs/>
                <w:lang w:val="uk-UA" w:eastAsia="uk-UA"/>
              </w:rPr>
            </w:pPr>
            <w:r w:rsidRPr="00EC54B2">
              <w:rPr>
                <w:b/>
                <w:bCs/>
                <w:lang w:val="uk-UA" w:eastAsia="uk-UA"/>
              </w:rPr>
              <w:t>Дата погашення</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Кредити банку, у тому числі :</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Зобов'язання за цінними паперами</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у тому числі за облігаціями (за кожним випуском) :</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за іпотечними цінними паперами (за кожним власним випуском):</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за сертифікатами ФОН (за кожним власним випуском):</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За векселями (всього)</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за іншими цінними паперами (у тому числі за похідними цінними паперами) (за кожним видом):</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За фінансовими інвестиціями в корпоративні права (за кожним видом):</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Податкові зобов'язання</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7.50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Фінансова допомога на зворотній основі</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0.00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Інші зобов'язання та забезпечення</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9464.10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Before w:val="1"/>
          <w:wBefore w:w="108" w:type="dxa"/>
        </w:trPr>
        <w:tc>
          <w:tcPr>
            <w:tcW w:w="4494" w:type="dxa"/>
            <w:gridSpan w:val="2"/>
          </w:tcPr>
          <w:p w:rsidR="00EC54B2" w:rsidRPr="00EC54B2" w:rsidRDefault="00EC54B2" w:rsidP="00EC54B2">
            <w:pPr>
              <w:ind w:left="180" w:hanging="180"/>
              <w:rPr>
                <w:bCs/>
                <w:lang w:val="uk-UA" w:eastAsia="uk-UA"/>
              </w:rPr>
            </w:pPr>
            <w:r w:rsidRPr="00EC54B2">
              <w:rPr>
                <w:bCs/>
                <w:lang w:val="uk-UA" w:eastAsia="uk-UA"/>
              </w:rPr>
              <w:t>Усього зобов'язань та забезпечень</w:t>
            </w:r>
          </w:p>
        </w:tc>
        <w:tc>
          <w:tcPr>
            <w:tcW w:w="1189" w:type="dxa"/>
          </w:tcPr>
          <w:p w:rsidR="00EC54B2" w:rsidRPr="00EC54B2" w:rsidRDefault="00EC54B2" w:rsidP="00EC54B2">
            <w:pPr>
              <w:jc w:val="right"/>
              <w:rPr>
                <w:bCs/>
                <w:lang w:val="uk-UA" w:eastAsia="uk-UA"/>
              </w:rPr>
            </w:pPr>
            <w:r w:rsidRPr="00EC54B2">
              <w:rPr>
                <w:bCs/>
                <w:lang w:val="uk-UA" w:eastAsia="uk-UA"/>
              </w:rPr>
              <w:t>Х</w:t>
            </w:r>
          </w:p>
        </w:tc>
        <w:tc>
          <w:tcPr>
            <w:tcW w:w="1386" w:type="dxa"/>
          </w:tcPr>
          <w:p w:rsidR="00EC54B2" w:rsidRPr="00EC54B2" w:rsidRDefault="00EC54B2" w:rsidP="00EC54B2">
            <w:pPr>
              <w:jc w:val="right"/>
              <w:rPr>
                <w:bCs/>
                <w:lang w:val="uk-UA" w:eastAsia="uk-UA"/>
              </w:rPr>
            </w:pPr>
            <w:r w:rsidRPr="00EC54B2">
              <w:rPr>
                <w:bCs/>
                <w:lang w:val="uk-UA" w:eastAsia="uk-UA"/>
              </w:rPr>
              <w:t>9471.60</w:t>
            </w:r>
          </w:p>
        </w:tc>
        <w:tc>
          <w:tcPr>
            <w:tcW w:w="1652" w:type="dxa"/>
          </w:tcPr>
          <w:p w:rsidR="00EC54B2" w:rsidRPr="00EC54B2" w:rsidRDefault="00EC54B2" w:rsidP="00EC54B2">
            <w:pPr>
              <w:jc w:val="right"/>
              <w:rPr>
                <w:bCs/>
                <w:lang w:val="uk-UA" w:eastAsia="uk-UA"/>
              </w:rPr>
            </w:pPr>
            <w:r w:rsidRPr="00EC54B2">
              <w:rPr>
                <w:bCs/>
                <w:lang w:val="uk-UA" w:eastAsia="uk-UA"/>
              </w:rPr>
              <w:t>Х</w:t>
            </w:r>
          </w:p>
        </w:tc>
        <w:tc>
          <w:tcPr>
            <w:tcW w:w="1232" w:type="dxa"/>
            <w:gridSpan w:val="2"/>
          </w:tcPr>
          <w:p w:rsidR="00EC54B2" w:rsidRPr="00EC54B2" w:rsidRDefault="00EC54B2" w:rsidP="00EC54B2">
            <w:pPr>
              <w:jc w:val="right"/>
              <w:rPr>
                <w:bCs/>
                <w:lang w:val="uk-UA" w:eastAsia="uk-UA"/>
              </w:rPr>
            </w:pPr>
            <w:r w:rsidRPr="00EC54B2">
              <w:rPr>
                <w:bCs/>
                <w:lang w:val="uk-UA" w:eastAsia="uk-UA"/>
              </w:rPr>
              <w:t>Х</w:t>
            </w:r>
          </w:p>
        </w:tc>
      </w:tr>
      <w:tr w:rsidR="00EC54B2" w:rsidRPr="00EC54B2" w:rsidTr="00963F82">
        <w:trPr>
          <w:gridAfter w:val="1"/>
          <w:wAfter w:w="111" w:type="dxa"/>
        </w:trPr>
        <w:tc>
          <w:tcPr>
            <w:tcW w:w="737" w:type="dxa"/>
            <w:gridSpan w:val="2"/>
          </w:tcPr>
          <w:p w:rsidR="00EC54B2" w:rsidRPr="00EC54B2" w:rsidRDefault="00EC54B2" w:rsidP="00EC54B2">
            <w:pPr>
              <w:rPr>
                <w:b/>
                <w:szCs w:val="24"/>
                <w:lang w:val="en-US" w:eastAsia="uk-UA"/>
              </w:rPr>
            </w:pPr>
            <w:r w:rsidRPr="00EC54B2">
              <w:rPr>
                <w:b/>
                <w:szCs w:val="24"/>
                <w:lang w:val="en-US" w:eastAsia="uk-UA"/>
              </w:rPr>
              <w:t>Опис</w:t>
            </w:r>
          </w:p>
        </w:tc>
        <w:tc>
          <w:tcPr>
            <w:tcW w:w="9213" w:type="dxa"/>
            <w:gridSpan w:val="5"/>
          </w:tcPr>
          <w:p w:rsidR="00EC54B2" w:rsidRPr="00E60259" w:rsidRDefault="00EC54B2" w:rsidP="00EC54B2">
            <w:pPr>
              <w:rPr>
                <w:szCs w:val="24"/>
                <w:lang w:eastAsia="uk-UA"/>
              </w:rPr>
            </w:pPr>
            <w:r w:rsidRPr="00E60259">
              <w:rPr>
                <w:szCs w:val="24"/>
                <w:lang w:eastAsia="uk-UA"/>
              </w:rPr>
              <w:t>Зобов'язань за кредитами банку, обл</w:t>
            </w:r>
            <w:r w:rsidRPr="00EC54B2">
              <w:rPr>
                <w:szCs w:val="24"/>
                <w:lang w:val="en-US" w:eastAsia="uk-UA"/>
              </w:rPr>
              <w:t>i</w:t>
            </w:r>
            <w:r w:rsidRPr="00E60259">
              <w:rPr>
                <w:szCs w:val="24"/>
                <w:lang w:eastAsia="uk-UA"/>
              </w:rPr>
              <w:t>гац</w:t>
            </w:r>
            <w:r w:rsidRPr="00EC54B2">
              <w:rPr>
                <w:szCs w:val="24"/>
                <w:lang w:val="en-US" w:eastAsia="uk-UA"/>
              </w:rPr>
              <w:t>i</w:t>
            </w:r>
            <w:r w:rsidRPr="00E60259">
              <w:rPr>
                <w:szCs w:val="24"/>
                <w:lang w:eastAsia="uk-UA"/>
              </w:rPr>
              <w:t xml:space="preserve">ями, </w:t>
            </w:r>
            <w:r w:rsidRPr="00EC54B2">
              <w:rPr>
                <w:szCs w:val="24"/>
                <w:lang w:val="en-US" w:eastAsia="uk-UA"/>
              </w:rPr>
              <w:t>i</w:t>
            </w:r>
            <w:r w:rsidRPr="00E60259">
              <w:rPr>
                <w:szCs w:val="24"/>
                <w:lang w:eastAsia="uk-UA"/>
              </w:rPr>
              <w:t>потечними ц</w:t>
            </w:r>
            <w:r w:rsidRPr="00EC54B2">
              <w:rPr>
                <w:szCs w:val="24"/>
                <w:lang w:val="en-US" w:eastAsia="uk-UA"/>
              </w:rPr>
              <w:t>i</w:t>
            </w:r>
            <w:r w:rsidRPr="00E60259">
              <w:rPr>
                <w:szCs w:val="24"/>
                <w:lang w:eastAsia="uk-UA"/>
              </w:rPr>
              <w:t>нними паперами, сертиф</w:t>
            </w:r>
            <w:r w:rsidRPr="00EC54B2">
              <w:rPr>
                <w:szCs w:val="24"/>
                <w:lang w:val="en-US" w:eastAsia="uk-UA"/>
              </w:rPr>
              <w:t>i</w:t>
            </w:r>
            <w:r w:rsidRPr="00E60259">
              <w:rPr>
                <w:szCs w:val="24"/>
                <w:lang w:eastAsia="uk-UA"/>
              </w:rPr>
              <w:t xml:space="preserve">катами ФОН, векселями, </w:t>
            </w:r>
            <w:r w:rsidRPr="00EC54B2">
              <w:rPr>
                <w:szCs w:val="24"/>
                <w:lang w:val="en-US" w:eastAsia="uk-UA"/>
              </w:rPr>
              <w:t>i</w:t>
            </w:r>
            <w:r w:rsidRPr="00E60259">
              <w:rPr>
                <w:szCs w:val="24"/>
                <w:lang w:eastAsia="uk-UA"/>
              </w:rPr>
              <w:t>ншими ц</w:t>
            </w:r>
            <w:r w:rsidRPr="00EC54B2">
              <w:rPr>
                <w:szCs w:val="24"/>
                <w:lang w:val="en-US" w:eastAsia="uk-UA"/>
              </w:rPr>
              <w:t>i</w:t>
            </w:r>
            <w:r w:rsidRPr="00E60259">
              <w:rPr>
                <w:szCs w:val="24"/>
                <w:lang w:eastAsia="uk-UA"/>
              </w:rPr>
              <w:t>нними паперами (у тому числ</w:t>
            </w:r>
            <w:r w:rsidRPr="00EC54B2">
              <w:rPr>
                <w:szCs w:val="24"/>
                <w:lang w:val="en-US" w:eastAsia="uk-UA"/>
              </w:rPr>
              <w:t>i</w:t>
            </w:r>
            <w:r w:rsidRPr="00E60259">
              <w:rPr>
                <w:szCs w:val="24"/>
                <w:lang w:eastAsia="uk-UA"/>
              </w:rPr>
              <w:t xml:space="preserve"> за пох</w:t>
            </w:r>
            <w:r w:rsidRPr="00EC54B2">
              <w:rPr>
                <w:szCs w:val="24"/>
                <w:lang w:val="en-US" w:eastAsia="uk-UA"/>
              </w:rPr>
              <w:t>i</w:t>
            </w:r>
            <w:r w:rsidRPr="00E60259">
              <w:rPr>
                <w:szCs w:val="24"/>
                <w:lang w:eastAsia="uk-UA"/>
              </w:rPr>
              <w:t>дними ц</w:t>
            </w:r>
            <w:r w:rsidRPr="00EC54B2">
              <w:rPr>
                <w:szCs w:val="24"/>
                <w:lang w:val="en-US" w:eastAsia="uk-UA"/>
              </w:rPr>
              <w:t>i</w:t>
            </w:r>
            <w:r w:rsidRPr="00E60259">
              <w:rPr>
                <w:szCs w:val="24"/>
                <w:lang w:eastAsia="uk-UA"/>
              </w:rPr>
              <w:t>нними паперами) та за ф</w:t>
            </w:r>
            <w:r w:rsidRPr="00EC54B2">
              <w:rPr>
                <w:szCs w:val="24"/>
                <w:lang w:val="en-US" w:eastAsia="uk-UA"/>
              </w:rPr>
              <w:t>i</w:t>
            </w:r>
            <w:r w:rsidRPr="00E60259">
              <w:rPr>
                <w:szCs w:val="24"/>
                <w:lang w:eastAsia="uk-UA"/>
              </w:rPr>
              <w:t xml:space="preserve">нансовими </w:t>
            </w:r>
            <w:r w:rsidRPr="00EC54B2">
              <w:rPr>
                <w:szCs w:val="24"/>
                <w:lang w:val="en-US" w:eastAsia="uk-UA"/>
              </w:rPr>
              <w:t>i</w:t>
            </w:r>
            <w:r w:rsidRPr="00E60259">
              <w:rPr>
                <w:szCs w:val="24"/>
                <w:lang w:eastAsia="uk-UA"/>
              </w:rPr>
              <w:t>нвестиц</w:t>
            </w:r>
            <w:r w:rsidRPr="00EC54B2">
              <w:rPr>
                <w:szCs w:val="24"/>
                <w:lang w:val="en-US" w:eastAsia="uk-UA"/>
              </w:rPr>
              <w:t>i</w:t>
            </w:r>
            <w:r w:rsidRPr="00E60259">
              <w:rPr>
                <w:szCs w:val="24"/>
                <w:lang w:eastAsia="uk-UA"/>
              </w:rPr>
              <w:t>ями в корпоративн</w:t>
            </w:r>
            <w:r w:rsidRPr="00EC54B2">
              <w:rPr>
                <w:szCs w:val="24"/>
                <w:lang w:val="en-US" w:eastAsia="uk-UA"/>
              </w:rPr>
              <w:t>i</w:t>
            </w:r>
            <w:r w:rsidRPr="00E60259">
              <w:rPr>
                <w:szCs w:val="24"/>
                <w:lang w:eastAsia="uk-UA"/>
              </w:rPr>
              <w:t xml:space="preserve"> права немає.</w:t>
            </w:r>
          </w:p>
        </w:tc>
      </w:tr>
    </w:tbl>
    <w:p w:rsidR="00EC54B2" w:rsidRPr="00E60259" w:rsidRDefault="00EC54B2" w:rsidP="00EC54B2">
      <w:pPr>
        <w:spacing w:after="0" w:line="240" w:lineRule="auto"/>
        <w:rPr>
          <w:rFonts w:ascii="Times New Roman" w:eastAsia="Times New Roman" w:hAnsi="Times New Roman" w:cs="Times New Roman"/>
          <w:sz w:val="24"/>
          <w:szCs w:val="24"/>
          <w:lang w:eastAsia="uk-UA"/>
        </w:rPr>
      </w:pPr>
    </w:p>
    <w:p w:rsidR="00EC54B2" w:rsidRDefault="00EC54B2">
      <w:pPr>
        <w:sectPr w:rsidR="00EC54B2" w:rsidSect="00EC54B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C54B2" w:rsidRPr="00EC54B2" w:rsidTr="00963F82">
        <w:tc>
          <w:tcPr>
            <w:tcW w:w="9720" w:type="dxa"/>
            <w:tcMar>
              <w:top w:w="60" w:type="dxa"/>
              <w:left w:w="60" w:type="dxa"/>
              <w:bottom w:w="60" w:type="dxa"/>
              <w:right w:w="60" w:type="dxa"/>
            </w:tcMar>
            <w:vAlign w:val="center"/>
          </w:tcPr>
          <w:p w:rsidR="00EC54B2" w:rsidRPr="00EC54B2" w:rsidRDefault="00EC54B2" w:rsidP="00EC54B2">
            <w:pPr>
              <w:spacing w:after="0" w:line="240" w:lineRule="auto"/>
              <w:ind w:left="-210"/>
              <w:jc w:val="center"/>
              <w:rPr>
                <w:rFonts w:ascii="Times New Roman" w:eastAsia="Times New Roman" w:hAnsi="Times New Roman" w:cs="Times New Roman"/>
                <w:b/>
                <w:bCs/>
                <w:sz w:val="28"/>
                <w:szCs w:val="28"/>
                <w:lang w:val="uk-UA" w:eastAsia="uk-UA"/>
              </w:rPr>
            </w:pPr>
            <w:r w:rsidRPr="00E60259">
              <w:rPr>
                <w:rFonts w:ascii="Times New Roman" w:eastAsia="Times New Roman" w:hAnsi="Times New Roman" w:cs="Times New Roman"/>
                <w:b/>
                <w:color w:val="000000"/>
                <w:sz w:val="28"/>
                <w:szCs w:val="28"/>
                <w:lang w:eastAsia="uk-UA"/>
              </w:rPr>
              <w:lastRenderedPageBreak/>
              <w:t>6</w:t>
            </w:r>
            <w:r w:rsidRPr="00EC54B2">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5"/>
        <w:gridCol w:w="6753"/>
      </w:tblGrid>
      <w:tr w:rsidR="00EC54B2" w:rsidRPr="00E60259"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ТОВАРИСТВО З ОБМЕЖЕНОЮ ВIДПОВIДАЛЬНIСТЮ  «АУДИТОРСЬКА ФIРМА "КИЇВ-АУДИТ 2000»</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Організаційно-правова форма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Товариство з обмеженою вiдповiдальнiстю</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Ідентифікаційний код юридичної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21642796</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Місцезнаходження</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02000 УКРАЇНА д/н м.Київ вул. Раїси Окiпної, буд. 2, оф. 308</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Номер ліцензії або іншого документа на цей 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0355</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Назва державного органу, що видав ліцензію або інший документ</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Аудиторська палата України</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Дата видачі ліцензії або іншого документа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23.02.2001</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Міжміський код та телефон</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380685533779</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Факс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д/н</w:t>
            </w:r>
          </w:p>
        </w:tc>
      </w:tr>
      <w:tr w:rsidR="00EC54B2" w:rsidRPr="00E60259"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Аудитор (аудиторськa фiрмa), якa надає аудиторськi послуги емiтенту</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Опис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Вид послуг, які надає особа: .Аудитор (аудиторськa фiрмa), якa надає аудиторськi послуги  емiтенту. Номер та дата видачі свідоцтва про відповідність системи контролю якості, виданого  Аудиторською палатою України : № 0558 від  29.10.2015</w:t>
            </w:r>
          </w:p>
        </w:tc>
      </w:tr>
    </w:tbl>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Товариство з обмеженою відповідальністю "Бенефіт Брок"</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Організаційно-правова форма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Товариство з обмеженою вiдповiдальнiстю</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Ідентифікаційний код юридичної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36625811</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Місцезнаходження</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61022 Україна д/н м.Харків проспект Леніна (Науки), 5, к. 20</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Номер ліцензії або іншого документа на цей 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АЕ №286523</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Назва державного органу, що видав ліцензію або інший документ</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Національна комісія з цінних паперів та фондового ринку</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Дата видачі ліцензії або іншого документа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08.10.2013</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Міжміський код та телефон</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(057) 728-24-00</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Факс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(057) 728-24-00</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Депозитарна діяльність депозитарної установи</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Опис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Депозитарна діяльність депозитарної установи. Термін дії ліцензії необмежений.</w:t>
            </w:r>
          </w:p>
        </w:tc>
      </w:tr>
    </w:tbl>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ДУ "Агентство з розвитку інфраструктури фондового ринку  України"</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Організаційно-правова форма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Державна органiзацiя (установа, заклад)</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Ідентифікаційний код юридичної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21676262</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Місцезнаходження</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03150 Україна д/н м.Київ вул.Антоновича, 51, оф. 1206</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Номер ліцензії або іншого документа на цей 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DR/00002/ARM</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Назва державного органу, що видав ліцензію або інший документ</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НКЦПФР</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Дата видачі ліцензії або іншого документа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18.02.2019</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Міжміський код та телефон</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(044) 287-56-70</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Факс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(044) 287-56-73</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Діяльність з надання інформаційних послуг на фондовому ринку</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Опис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Вид послуг, які надає особа: Подання звітності та/або адміністративних даних до НКЦПФР</w:t>
            </w:r>
          </w:p>
        </w:tc>
      </w:tr>
    </w:tbl>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Публічне акціонерне товариство "Національний депозитарій України"</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Організаційно-правова форма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Публiчне акцiонерне товариство</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Ідентифікаційний код юридичної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30370711</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Місцезнаходження</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04107 УКРАЇНА д/н м.Київ вул.Тропініна, 7-г</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Номер ліцензії або іншого документа на цей 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Рішення № 2092</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Назва державного органу, що видав ліцензію або інший документ</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НКЦПФР</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Дата видачі ліцензії або іншого документа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01.10.2013</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Міжміський код та телефон</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(044) 363 04 00</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Факс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(044) 363 04 01</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Депозитарна діяльність центрального депозитарію</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Опис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Вид послуг, які надає особа: Емiтент користується послугами ПАТ "НДУ" передбачених  договором про обслуговування випускiв цiнних паперiв. 12 жовтня 2013 року набрав чинностi  Закон України «Про депозитарну систему України», згiдно з яким ПАТ «НДУ» набуває статусу  Центрального депозитарiю з дня реєстрацiї НКЦПФР в установленому порядку Правил  Центрального депозитарiю (рiшення НКЦПФР вiд 01.10.2013 №2092).</w:t>
            </w:r>
          </w:p>
        </w:tc>
      </w:tr>
    </w:tbl>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ДУ "Агентство з розвитку інфраструктури фондового ринку України"</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Організаційно-правова форма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Державна органiзацiя (установа, заклад)</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Ідентифікаційний код юридичної особи</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21676262</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Місцезнаходження</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03150 УКРАЇНА д/н м.Київ вул.Антоновича, 51, оф. 1206</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Номер ліцензії або іншого документа на цей 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DR/00001/APA</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Назва державного органу, що видав ліцензію або інший документ</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НКЦПФР</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Дата видачі ліцензії або іншого документа</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18.02.2019</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Міжміський код та телефон</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(044) 287-56-70</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Факс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(044) 287-56-73</w:t>
            </w:r>
          </w:p>
        </w:tc>
      </w:tr>
      <w:tr w:rsidR="00EC54B2" w:rsidRPr="00E60259"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Вид діяльності</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Діяльність з оприлюднення регульованої інформації від імені учасників фондового ринку</w:t>
            </w:r>
          </w:p>
        </w:tc>
      </w:tr>
      <w:tr w:rsidR="00EC54B2" w:rsidRPr="00EC54B2" w:rsidTr="00963F82">
        <w:tc>
          <w:tcPr>
            <w:tcW w:w="3401" w:type="dxa"/>
            <w:shd w:val="clear" w:color="auto" w:fill="auto"/>
          </w:tcPr>
          <w:p w:rsidR="00EC54B2" w:rsidRPr="00EC54B2" w:rsidRDefault="00EC54B2" w:rsidP="00EC54B2">
            <w:pPr>
              <w:rPr>
                <w:b/>
                <w:szCs w:val="24"/>
                <w:lang w:val="uk-UA" w:eastAsia="uk-UA"/>
              </w:rPr>
            </w:pPr>
            <w:r w:rsidRPr="00EC54B2">
              <w:rPr>
                <w:b/>
                <w:szCs w:val="24"/>
                <w:lang w:val="uk-UA" w:eastAsia="uk-UA"/>
              </w:rPr>
              <w:t>Опис</w:t>
            </w:r>
          </w:p>
        </w:tc>
        <w:tc>
          <w:tcPr>
            <w:tcW w:w="6803" w:type="dxa"/>
            <w:shd w:val="clear" w:color="auto" w:fill="auto"/>
          </w:tcPr>
          <w:p w:rsidR="00EC54B2" w:rsidRPr="00EC54B2" w:rsidRDefault="00EC54B2" w:rsidP="00EC54B2">
            <w:pPr>
              <w:rPr>
                <w:szCs w:val="24"/>
                <w:lang w:val="uk-UA" w:eastAsia="uk-UA"/>
              </w:rPr>
            </w:pPr>
            <w:r w:rsidRPr="00EC54B2">
              <w:rPr>
                <w:szCs w:val="24"/>
                <w:lang w:val="uk-UA" w:eastAsia="uk-UA"/>
              </w:rPr>
              <w:t>Оприлюднення регульованої інформації</w:t>
            </w:r>
          </w:p>
        </w:tc>
      </w:tr>
    </w:tbl>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Pr="00EC54B2" w:rsidRDefault="00EC54B2" w:rsidP="00EC54B2">
      <w:pPr>
        <w:spacing w:after="0" w:line="240" w:lineRule="auto"/>
        <w:rPr>
          <w:rFonts w:ascii="Times New Roman" w:eastAsia="Times New Roman" w:hAnsi="Times New Roman" w:cs="Times New Roman"/>
          <w:sz w:val="20"/>
          <w:szCs w:val="24"/>
          <w:lang w:val="uk-UA" w:eastAsia="uk-UA"/>
        </w:rPr>
      </w:pPr>
    </w:p>
    <w:p w:rsidR="00EC54B2" w:rsidRDefault="00EC54B2">
      <w:pPr>
        <w:sectPr w:rsidR="00EC54B2" w:rsidSect="00EC54B2">
          <w:pgSz w:w="11906" w:h="16838"/>
          <w:pgMar w:top="363" w:right="567" w:bottom="363" w:left="1417" w:header="709" w:footer="709" w:gutter="0"/>
          <w:cols w:space="708"/>
          <w:docGrid w:linePitch="360"/>
        </w:sectPr>
      </w:pPr>
    </w:p>
    <w:p w:rsidR="00EC54B2" w:rsidRPr="00EC54B2" w:rsidRDefault="00EC54B2" w:rsidP="00EC54B2">
      <w:pPr>
        <w:spacing w:beforeAutospacing="1" w:after="0" w:afterAutospacing="1" w:line="240" w:lineRule="auto"/>
        <w:jc w:val="center"/>
        <w:outlineLvl w:val="2"/>
        <w:rPr>
          <w:rFonts w:ascii="Times New Roman" w:eastAsia="Times New Roman" w:hAnsi="Times New Roman" w:cs="Times New Roman"/>
          <w:b/>
          <w:bCs/>
          <w:sz w:val="27"/>
          <w:szCs w:val="27"/>
          <w:lang w:val="uk-UA" w:eastAsia="uk-UA"/>
        </w:rPr>
      </w:pPr>
      <w:r w:rsidRPr="00EC54B2">
        <w:rPr>
          <w:rFonts w:ascii="Times New Roman" w:eastAsia="Times New Roman" w:hAnsi="Times New Roman" w:cs="Times New Roman"/>
          <w:b/>
          <w:bCs/>
          <w:sz w:val="27"/>
          <w:szCs w:val="27"/>
          <w:lang w:val="uk-UA" w:eastAsia="uk-UA"/>
        </w:rPr>
        <w:lastRenderedPageBreak/>
        <w:t>XIV. Інформація про вчинення значних правочинів або правочинів, щодо вчинення яких є заінтересованість (далі - правочинів із заінтересованістю), або про попереднє надання згоди на вчинення значних правочинів та відомості про осіб, заінтересованих у вчиненні товариством правочинів із заінтересованістю, та обставини, існування яких створює заінтересованість</w:t>
      </w:r>
      <w:bookmarkStart w:id="4" w:name="11469"/>
      <w:bookmarkEnd w:id="4"/>
    </w:p>
    <w:p w:rsidR="00EC54B2" w:rsidRPr="00EC54B2" w:rsidRDefault="00EC54B2" w:rsidP="00EC54B2">
      <w:pPr>
        <w:spacing w:after="300" w:line="240" w:lineRule="auto"/>
        <w:ind w:left="180" w:hanging="180"/>
        <w:jc w:val="center"/>
        <w:outlineLvl w:val="2"/>
        <w:rPr>
          <w:rFonts w:ascii="Times New Roman" w:eastAsia="Times New Roman" w:hAnsi="Times New Roman" w:cs="Times New Roman"/>
          <w:b/>
          <w:bCs/>
          <w:color w:val="000000"/>
          <w:sz w:val="26"/>
          <w:szCs w:val="26"/>
          <w:lang w:eastAsia="uk-UA"/>
        </w:rPr>
      </w:pPr>
      <w:r w:rsidRPr="00EC54B2">
        <w:rPr>
          <w:rFonts w:ascii="Times New Roman" w:eastAsia="Times New Roman" w:hAnsi="Times New Roman" w:cs="Times New Roman"/>
          <w:b/>
          <w:bCs/>
          <w:sz w:val="27"/>
          <w:szCs w:val="27"/>
          <w:lang w:val="uk-UA" w:eastAsia="uk-UA"/>
        </w:rPr>
        <w:t>Інформація про прийняття рішення про попереднє надання згоди на вчинення значних правочинів</w:t>
      </w: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2129"/>
        <w:gridCol w:w="1861"/>
        <w:gridCol w:w="1846"/>
        <w:gridCol w:w="1722"/>
        <w:gridCol w:w="2413"/>
        <w:gridCol w:w="1806"/>
        <w:gridCol w:w="2137"/>
      </w:tblGrid>
      <w:tr w:rsidR="00EC54B2" w:rsidRPr="00EC54B2" w:rsidTr="00963F82">
        <w:trPr>
          <w:trHeight w:val="121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Дата прийняття рішення</w:t>
            </w:r>
          </w:p>
        </w:tc>
        <w:tc>
          <w:tcPr>
            <w:tcW w:w="212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color w:val="000000"/>
                <w:sz w:val="20"/>
                <w:szCs w:val="20"/>
                <w:lang w:val="x-none" w:eastAsia="uk-UA"/>
              </w:rPr>
              <w:t>Найменування уповноваженого органу, що прийняв рішення</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Гранична сукупн</w:t>
            </w:r>
            <w:r w:rsidRPr="00EC54B2">
              <w:rPr>
                <w:rFonts w:ascii="Times New Roman" w:eastAsia="Times New Roman" w:hAnsi="Times New Roman" w:cs="Times New Roman"/>
                <w:b/>
                <w:sz w:val="20"/>
                <w:szCs w:val="20"/>
                <w:lang w:eastAsia="uk-UA"/>
              </w:rPr>
              <w:t xml:space="preserve">а </w:t>
            </w:r>
            <w:r w:rsidRPr="00EC54B2">
              <w:rPr>
                <w:rFonts w:ascii="Times New Roman" w:eastAsia="Times New Roman" w:hAnsi="Times New Roman" w:cs="Times New Roman"/>
                <w:b/>
                <w:sz w:val="20"/>
                <w:szCs w:val="20"/>
                <w:lang w:val="uk-UA" w:eastAsia="uk-UA"/>
              </w:rPr>
              <w:t>варт</w:t>
            </w:r>
            <w:r w:rsidRPr="00EC54B2">
              <w:rPr>
                <w:rFonts w:ascii="Times New Roman" w:eastAsia="Times New Roman" w:hAnsi="Times New Roman" w:cs="Times New Roman"/>
                <w:b/>
                <w:sz w:val="20"/>
                <w:szCs w:val="20"/>
                <w:lang w:eastAsia="uk-UA"/>
              </w:rPr>
              <w:t>і</w:t>
            </w:r>
            <w:r w:rsidRPr="00EC54B2">
              <w:rPr>
                <w:rFonts w:ascii="Times New Roman" w:eastAsia="Times New Roman" w:hAnsi="Times New Roman" w:cs="Times New Roman"/>
                <w:b/>
                <w:sz w:val="20"/>
                <w:szCs w:val="20"/>
                <w:lang w:val="uk-UA" w:eastAsia="uk-UA"/>
              </w:rPr>
              <w:t>сть правочинів (тис. грн.)</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Вартість активів емітента за даними останньої річної фінансової звітності   (тис. грн.)</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Співвідношення граничної сукупної вартості правочинів до вартості активів емітента за даними останньої річної фінансової звітності</w:t>
            </w:r>
          </w:p>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(у відсотках)</w:t>
            </w:r>
          </w:p>
        </w:tc>
        <w:tc>
          <w:tcPr>
            <w:tcW w:w="2413"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color w:val="000000"/>
                <w:sz w:val="20"/>
                <w:szCs w:val="20"/>
                <w:lang w:val="x-none" w:eastAsia="uk-UA"/>
              </w:rPr>
              <w:t>Предмет правочину</w:t>
            </w:r>
          </w:p>
        </w:tc>
        <w:tc>
          <w:tcPr>
            <w:tcW w:w="1806"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tabs>
                <w:tab w:val="left" w:pos="1035"/>
              </w:tabs>
              <w:spacing w:after="0" w:line="240" w:lineRule="auto"/>
              <w:jc w:val="center"/>
              <w:rPr>
                <w:rFonts w:ascii="Times New Roman" w:eastAsia="Times New Roman" w:hAnsi="Times New Roman" w:cs="Times New Roman"/>
                <w:b/>
                <w:color w:val="000000"/>
                <w:sz w:val="20"/>
                <w:szCs w:val="20"/>
                <w:lang w:val="x-none" w:eastAsia="uk-UA"/>
              </w:rPr>
            </w:pPr>
            <w:r w:rsidRPr="00EC54B2">
              <w:rPr>
                <w:rFonts w:ascii="Times New Roman" w:eastAsia="Times New Roman" w:hAnsi="Times New Roman" w:cs="Times New Roman"/>
                <w:b/>
                <w:sz w:val="20"/>
                <w:szCs w:val="20"/>
                <w:lang w:val="uk-UA" w:eastAsia="uk-UA"/>
              </w:rPr>
              <w:t>Дата розміщення інформації в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2137"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color w:val="000000"/>
                <w:sz w:val="20"/>
                <w:szCs w:val="20"/>
                <w:lang w:val="x-none" w:eastAsia="uk-UA"/>
              </w:rPr>
            </w:pPr>
            <w:r w:rsidRPr="00EC54B2">
              <w:rPr>
                <w:rFonts w:ascii="Times New Roman" w:eastAsia="Times New Roman" w:hAnsi="Times New Roman" w:cs="Times New Roman"/>
                <w:b/>
                <w:sz w:val="20"/>
                <w:szCs w:val="20"/>
                <w:lang w:val="uk-UA" w:eastAsia="uk-UA"/>
              </w:rPr>
              <w:t>Адреса сторінки власного веб-сайту товариства, на якій розміщена інформація про прийняття</w:t>
            </w:r>
            <w:r w:rsidRPr="00EC54B2">
              <w:rPr>
                <w:rFonts w:ascii="Times New Roman" w:eastAsia="Times New Roman" w:hAnsi="Times New Roman" w:cs="Times New Roman"/>
                <w:b/>
                <w:sz w:val="20"/>
                <w:szCs w:val="20"/>
                <w:lang w:val="uk-UA" w:eastAsia="uk-UA"/>
              </w:rPr>
              <w:br/>
              <w:t xml:space="preserve"> рішення щодо попереднього надання згоди</w:t>
            </w:r>
            <w:r w:rsidRPr="00EC54B2">
              <w:rPr>
                <w:rFonts w:ascii="Times New Roman" w:eastAsia="Times New Roman" w:hAnsi="Times New Roman" w:cs="Times New Roman"/>
                <w:b/>
                <w:sz w:val="20"/>
                <w:szCs w:val="20"/>
                <w:lang w:val="uk-UA" w:eastAsia="uk-UA"/>
              </w:rPr>
              <w:br/>
              <w:t xml:space="preserve"> на вчинення значних правочинів</w:t>
            </w:r>
          </w:p>
        </w:tc>
      </w:tr>
      <w:tr w:rsidR="00EC54B2" w:rsidRPr="00EC54B2" w:rsidTr="00963F82">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2</w:t>
            </w:r>
          </w:p>
        </w:tc>
        <w:tc>
          <w:tcPr>
            <w:tcW w:w="212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3</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4</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5</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6</w:t>
            </w:r>
          </w:p>
        </w:tc>
        <w:tc>
          <w:tcPr>
            <w:tcW w:w="2413"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7</w:t>
            </w:r>
          </w:p>
        </w:tc>
        <w:tc>
          <w:tcPr>
            <w:tcW w:w="1806"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8</w:t>
            </w:r>
          </w:p>
        </w:tc>
        <w:tc>
          <w:tcPr>
            <w:tcW w:w="2137"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9</w:t>
            </w:r>
          </w:p>
        </w:tc>
      </w:tr>
      <w:tr w:rsidR="00EC54B2" w:rsidRPr="00EC54B2" w:rsidTr="00963F82">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25.04.2018</w:t>
            </w:r>
          </w:p>
        </w:tc>
        <w:tc>
          <w:tcPr>
            <w:tcW w:w="212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загальні збори акціонерів</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15985.000</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10665.600</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149.87436000000</w:t>
            </w:r>
          </w:p>
        </w:tc>
        <w:tc>
          <w:tcPr>
            <w:tcW w:w="2413"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договори про продаж основних засобів, про безоплатне відчуження основних засобів, товарів, виконання робіт чи надання послуг, кредитні договори, договори застави основних засобів, інвестиційні договори,  здійснення банківських переказів</w:t>
            </w:r>
          </w:p>
        </w:tc>
        <w:tc>
          <w:tcPr>
            <w:tcW w:w="1806"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26.04.2018</w:t>
            </w:r>
          </w:p>
        </w:tc>
        <w:tc>
          <w:tcPr>
            <w:tcW w:w="2137"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spacing w:after="0" w:line="240" w:lineRule="auto"/>
              <w:jc w:val="center"/>
              <w:rPr>
                <w:rFonts w:ascii="Times New Roman" w:eastAsia="Times New Roman" w:hAnsi="Times New Roman" w:cs="Times New Roman"/>
                <w:sz w:val="20"/>
                <w:szCs w:val="20"/>
                <w:lang w:val="uk-UA" w:eastAsia="uk-UA"/>
              </w:rPr>
            </w:pPr>
            <w:r w:rsidRPr="00EC54B2">
              <w:rPr>
                <w:rFonts w:ascii="Times New Roman" w:eastAsia="Times New Roman" w:hAnsi="Times New Roman" w:cs="Times New Roman"/>
                <w:sz w:val="20"/>
                <w:szCs w:val="20"/>
                <w:lang w:val="uk-UA" w:eastAsia="uk-UA"/>
              </w:rPr>
              <w:t>zdolb.pat.ua</w:t>
            </w:r>
          </w:p>
        </w:tc>
      </w:tr>
      <w:tr w:rsidR="00EC54B2" w:rsidRPr="00E60259" w:rsidTr="00963F82">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C54B2" w:rsidRPr="00EC54B2" w:rsidRDefault="00EC54B2" w:rsidP="00EC54B2">
            <w:pPr>
              <w:spacing w:after="0" w:line="240" w:lineRule="auto"/>
              <w:jc w:val="center"/>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b/>
                <w:sz w:val="20"/>
                <w:szCs w:val="20"/>
                <w:lang w:val="uk-UA" w:eastAsia="uk-UA"/>
              </w:rPr>
              <w:t>Опис</w:t>
            </w:r>
          </w:p>
        </w:tc>
        <w:tc>
          <w:tcPr>
            <w:tcW w:w="15272" w:type="dxa"/>
            <w:gridSpan w:val="8"/>
            <w:tcBorders>
              <w:top w:val="single" w:sz="4" w:space="0" w:color="auto"/>
              <w:left w:val="single" w:sz="4" w:space="0" w:color="auto"/>
              <w:bottom w:val="single" w:sz="4" w:space="0" w:color="auto"/>
              <w:right w:val="single" w:sz="4" w:space="0" w:color="auto"/>
            </w:tcBorders>
            <w:shd w:val="clear" w:color="auto" w:fill="auto"/>
          </w:tcPr>
          <w:p w:rsidR="00EC54B2" w:rsidRPr="00EC54B2" w:rsidRDefault="00EC54B2" w:rsidP="00EC54B2">
            <w:pPr>
              <w:spacing w:after="0" w:line="240" w:lineRule="auto"/>
              <w:rPr>
                <w:rFonts w:ascii="Times New Roman" w:eastAsia="Times New Roman" w:hAnsi="Times New Roman" w:cs="Times New Roman"/>
                <w:b/>
                <w:sz w:val="20"/>
                <w:szCs w:val="20"/>
                <w:lang w:val="uk-UA" w:eastAsia="uk-UA"/>
              </w:rPr>
            </w:pPr>
            <w:r w:rsidRPr="00EC54B2">
              <w:rPr>
                <w:rFonts w:ascii="Times New Roman" w:eastAsia="Times New Roman" w:hAnsi="Times New Roman" w:cs="Times New Roman"/>
                <w:sz w:val="20"/>
                <w:szCs w:val="20"/>
                <w:lang w:val="uk-UA" w:eastAsia="uk-UA"/>
              </w:rPr>
              <w:t xml:space="preserve">На загальних зборах акціонерів, які відбулися 25.04.2018 року (протокол № 01-2018 від 25.04.2018 року)  було прийнято рішення про попереднє надання згоди на вчинення  значних правочинів, які можуть бути вчинені Приватним акціонерним товариством "Здолбунівсільгосприббуд" в особі директора або уповноважених ним осіб за умови </w:t>
            </w:r>
            <w:r w:rsidRPr="00EC54B2">
              <w:rPr>
                <w:rFonts w:ascii="Times New Roman" w:eastAsia="Times New Roman" w:hAnsi="Times New Roman" w:cs="Times New Roman"/>
                <w:sz w:val="20"/>
                <w:szCs w:val="20"/>
                <w:lang w:val="uk-UA" w:eastAsia="uk-UA"/>
              </w:rPr>
              <w:lastRenderedPageBreak/>
              <w:t>отримання згоди наглядової ради товариства на вчинення таких правочинів у передбачених статутом товариства випадках і з дотриманням наступної граничної вартості: 1)договори про продаж основних засобів за ціною, нижчою від балансової, та товарів, робіт, послуг за ціною, нижчою від собівартості (закупівельної ціни) – на суму, що не перевищує еквівалент 500.000,00 EUR (п’ятисот тисяч євро) за курсом Національного банку України, що діє на момент укладення договору; 2)договори про безоплатне відчуження основних засобів, товарів, виконання робіт чи надання послуг товариством без оплати (в тому числі дарування сувенірів діловим партнерам, прийом делегацій інвесторів) – на суму, що не перевищує еквівалент 1.000,00 EUR (однієї тисячі євро) за курсом Національного банку України, що діє на момент укладення договору; 3)договори про продаж основних засобів, товарів, виконання робіт та надання послуг за ціною, що перевищує балансову вартість, собівартість чи закупівельну ціну – без обмеження сумою; 4)кредитні договори – за ставкою, що не перевищує ставку Національного банку України на момент укладення договору більше, ніж у 10 разів, без обмеження сумою; 5)договори про придбання обладнання, транспорту, інших основних засобів, проектних, будівельних, монтажних та інших робіт, послуг, інші договори,  спрямовані на налагодження чи розширення виробництва – без обмеження сумою; 6)договори застави основних засобів – без обмеження сумою; 7)інвестиційні договори, договори, предметом яких є цінні папери – без обмеження сумою; 8)здійснення банківських переказів та інших фінансових операцій на підставі договорів, схвалених цим рішенням – без обмеження сумою; 9)здійснення банківських переказів в інших випадках – на суму, що не перевищує еквівалент 100.000,00 EUR (ста тисяч євро) за курсом Національного банку України, що діє на момент здійснення переказу. Гранична сукупна вартість правочинів 15985 тис.грн. Співвідношення граничної сукупної вартості правочинів до вартості активів емітента за даними останньої річної фінансової звітності (у відсотках) - 149,87436%. Вартість активів емітента за даними останньої річної фінансової звітності:  10665,6 тис. грн. Загальна кількість голосуючих акцій:1289687 ; Кількість голосуючих акцій, що зареєстровані для участі у загальних зборах:1289687 ; Кількість голосуючих акцій, що проголосували "за" прийняття рішення: 1289687; Кількість голосуючих акцій, що проголосували "проти" прийняття рішення:0 .</w:t>
            </w:r>
          </w:p>
        </w:tc>
      </w:tr>
    </w:tbl>
    <w:p w:rsidR="00EC54B2" w:rsidRPr="00E60259" w:rsidRDefault="00EC54B2" w:rsidP="00EC54B2">
      <w:pPr>
        <w:spacing w:after="0" w:line="240" w:lineRule="auto"/>
        <w:rPr>
          <w:rFonts w:ascii="Times New Roman" w:eastAsia="Times New Roman" w:hAnsi="Times New Roman" w:cs="Times New Roman"/>
          <w:sz w:val="24"/>
          <w:szCs w:val="24"/>
          <w:lang w:val="uk-UA" w:eastAsia="uk-UA"/>
        </w:rPr>
      </w:pPr>
    </w:p>
    <w:p w:rsidR="00EC54B2" w:rsidRPr="00E60259" w:rsidRDefault="00EC54B2">
      <w:pPr>
        <w:rPr>
          <w:lang w:val="uk-UA"/>
        </w:rPr>
        <w:sectPr w:rsidR="00EC54B2" w:rsidRPr="00E60259" w:rsidSect="00EC54B2">
          <w:pgSz w:w="16838" w:h="11906" w:orient="landscape"/>
          <w:pgMar w:top="1417" w:right="363" w:bottom="850" w:left="363" w:header="709" w:footer="709" w:gutter="0"/>
          <w:cols w:space="708"/>
          <w:docGrid w:linePitch="360"/>
        </w:sectPr>
      </w:pPr>
    </w:p>
    <w:p w:rsidR="00EC54B2" w:rsidRPr="00EC54B2" w:rsidRDefault="00EC54B2" w:rsidP="00EC54B2">
      <w:pPr>
        <w:widowControl w:val="0"/>
        <w:spacing w:after="0" w:line="240" w:lineRule="auto"/>
        <w:jc w:val="center"/>
        <w:rPr>
          <w:rFonts w:ascii="Times New Roman" w:eastAsia="Times New Roman" w:hAnsi="Times New Roman" w:cs="Times New Roman"/>
          <w:b/>
          <w:bCs/>
          <w:lang w:eastAsia="ru-RU"/>
        </w:rPr>
      </w:pPr>
      <w:r w:rsidRPr="00EC54B2">
        <w:rPr>
          <w:rFonts w:ascii="Times New Roman" w:eastAsia="Times New Roman" w:hAnsi="Times New Roman" w:cs="Times New Roman"/>
          <w:b/>
          <w:bCs/>
          <w:lang w:eastAsia="ru-RU"/>
        </w:rPr>
        <w:lastRenderedPageBreak/>
        <w:t xml:space="preserve">СПРОЩЕНИЙ ФІНАНСОВИЙ ЗВІТ </w:t>
      </w:r>
    </w:p>
    <w:p w:rsidR="00EC54B2" w:rsidRPr="00EC54B2" w:rsidRDefault="00EC54B2" w:rsidP="00EC54B2">
      <w:pPr>
        <w:widowControl w:val="0"/>
        <w:spacing w:after="0" w:line="240" w:lineRule="auto"/>
        <w:jc w:val="center"/>
        <w:rPr>
          <w:rFonts w:ascii="Times New Roman" w:eastAsia="Times New Roman" w:hAnsi="Times New Roman" w:cs="Times New Roman"/>
          <w:b/>
          <w:bCs/>
          <w:lang w:val="uk-UA" w:eastAsia="ru-RU"/>
        </w:rPr>
      </w:pPr>
      <w:r w:rsidRPr="00EC54B2">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C54B2" w:rsidRPr="00EC54B2" w:rsidTr="00963F82">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p>
        </w:tc>
        <w:tc>
          <w:tcPr>
            <w:tcW w:w="1956" w:type="dxa"/>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val="uk-UA" w:eastAsia="ru-RU"/>
              </w:rPr>
              <w:t>Коди</w:t>
            </w:r>
          </w:p>
        </w:tc>
      </w:tr>
      <w:tr w:rsidR="00EC54B2" w:rsidRPr="00EC54B2" w:rsidTr="00963F82">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p>
        </w:tc>
        <w:tc>
          <w:tcPr>
            <w:tcW w:w="1956" w:type="dxa"/>
          </w:tcPr>
          <w:p w:rsidR="00EC54B2" w:rsidRPr="00EC54B2" w:rsidRDefault="00EC54B2" w:rsidP="00EC54B2">
            <w:pPr>
              <w:widowControl w:val="0"/>
              <w:spacing w:after="0" w:line="240" w:lineRule="auto"/>
              <w:jc w:val="center"/>
              <w:rPr>
                <w:rFonts w:ascii="Times New Roman" w:eastAsia="Times New Roman" w:hAnsi="Times New Roman" w:cs="Times New Roman"/>
                <w:sz w:val="16"/>
                <w:szCs w:val="16"/>
                <w:lang w:eastAsia="ru-RU"/>
              </w:rPr>
            </w:pPr>
            <w:r w:rsidRPr="00EC54B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val="en-US" w:eastAsia="ru-RU"/>
              </w:rPr>
            </w:pPr>
            <w:r w:rsidRPr="00EC54B2">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Cs/>
                <w:sz w:val="18"/>
                <w:szCs w:val="18"/>
                <w:lang w:val="en-US" w:eastAsia="ru-RU"/>
              </w:rPr>
            </w:pPr>
            <w:r w:rsidRPr="00EC54B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Cs/>
                <w:sz w:val="18"/>
                <w:szCs w:val="18"/>
                <w:lang w:val="en-US" w:eastAsia="ru-RU"/>
              </w:rPr>
            </w:pPr>
            <w:r w:rsidRPr="00EC54B2">
              <w:rPr>
                <w:rFonts w:ascii="Times New Roman" w:eastAsia="Times New Roman" w:hAnsi="Times New Roman" w:cs="Times New Roman"/>
                <w:bCs/>
                <w:sz w:val="18"/>
                <w:szCs w:val="18"/>
                <w:lang w:val="en-US" w:eastAsia="ru-RU"/>
              </w:rPr>
              <w:t>01</w:t>
            </w:r>
          </w:p>
        </w:tc>
      </w:tr>
      <w:tr w:rsidR="00EC54B2" w:rsidRPr="00EC54B2" w:rsidTr="00963F82">
        <w:tc>
          <w:tcPr>
            <w:tcW w:w="6082" w:type="dxa"/>
          </w:tcPr>
          <w:p w:rsidR="00EC54B2" w:rsidRPr="00E60259"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val="uk-UA" w:eastAsia="ru-RU"/>
              </w:rPr>
              <w:t xml:space="preserve">Підприємство  </w:t>
            </w:r>
            <w:r w:rsidRPr="00E60259">
              <w:rPr>
                <w:rFonts w:ascii="Times New Roman" w:eastAsia="Times New Roman" w:hAnsi="Times New Roman" w:cs="Times New Roman"/>
                <w:sz w:val="18"/>
                <w:szCs w:val="18"/>
                <w:lang w:eastAsia="ru-RU"/>
              </w:rPr>
              <w:t xml:space="preserve"> </w:t>
            </w:r>
            <w:r w:rsidRPr="00E60259">
              <w:rPr>
                <w:rFonts w:ascii="Times New Roman" w:eastAsia="Times New Roman" w:hAnsi="Times New Roman" w:cs="Times New Roman"/>
                <w:sz w:val="18"/>
                <w:szCs w:val="18"/>
                <w:u w:val="single"/>
                <w:lang w:eastAsia="ru-RU"/>
              </w:rPr>
              <w:t>ПРИВАТНЕ АКЦ</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ОНЕРНЕ ТОВАРИСТВО "ЗДОЛБУН</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ВСЬКЕ С</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ЛЬСЬКОГОСПОДАРСЬКЕ РИБОВОДНО-БУД</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ВЕЛЬНЕ П</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ДПРИЄМСТВО "ЗДОЛБУН</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ВС</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ЛЬГОСПРИББУД"</w:t>
            </w:r>
          </w:p>
        </w:tc>
        <w:tc>
          <w:tcPr>
            <w:tcW w:w="1956"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val="en-US" w:eastAsia="ru-RU"/>
              </w:rPr>
            </w:pPr>
            <w:r w:rsidRPr="00EC54B2">
              <w:rPr>
                <w:rFonts w:ascii="Times New Roman" w:eastAsia="Times New Roman" w:hAnsi="Times New Roman" w:cs="Times New Roman"/>
                <w:sz w:val="18"/>
                <w:szCs w:val="18"/>
                <w:lang w:val="en-US" w:eastAsia="ru-RU"/>
              </w:rPr>
              <w:t>05527640</w:t>
            </w:r>
          </w:p>
        </w:tc>
      </w:tr>
      <w:tr w:rsidR="00EC54B2" w:rsidRPr="00EC54B2" w:rsidTr="00963F82">
        <w:trPr>
          <w:trHeight w:val="199"/>
        </w:trPr>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val="en-US" w:eastAsia="ru-RU"/>
              </w:rPr>
            </w:pPr>
            <w:r w:rsidRPr="00EC54B2">
              <w:rPr>
                <w:rFonts w:ascii="Times New Roman" w:eastAsia="Times New Roman" w:hAnsi="Times New Roman" w:cs="Times New Roman"/>
                <w:sz w:val="18"/>
                <w:szCs w:val="18"/>
                <w:lang w:val="uk-UA" w:eastAsia="ru-RU"/>
              </w:rPr>
              <w:t xml:space="preserve">Територія </w:t>
            </w:r>
            <w:r w:rsidRPr="00EC54B2">
              <w:rPr>
                <w:rFonts w:ascii="Times New Roman" w:eastAsia="Times New Roman" w:hAnsi="Times New Roman" w:cs="Times New Roman"/>
                <w:sz w:val="18"/>
                <w:szCs w:val="18"/>
                <w:lang w:val="en-US" w:eastAsia="ru-RU"/>
              </w:rPr>
              <w:t xml:space="preserve"> </w:t>
            </w:r>
            <w:r w:rsidRPr="00EC54B2">
              <w:rPr>
                <w:rFonts w:ascii="Times New Roman" w:eastAsia="Times New Roman" w:hAnsi="Times New Roman" w:cs="Times New Roman"/>
                <w:sz w:val="18"/>
                <w:szCs w:val="18"/>
                <w:u w:val="single"/>
                <w:lang w:val="en-US" w:eastAsia="ru-RU"/>
              </w:rPr>
              <w:t>Рiвненська область</w:t>
            </w:r>
          </w:p>
        </w:tc>
        <w:tc>
          <w:tcPr>
            <w:tcW w:w="1956"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val="en-US" w:eastAsia="ru-RU"/>
              </w:rPr>
            </w:pPr>
            <w:r w:rsidRPr="00EC54B2">
              <w:rPr>
                <w:rFonts w:ascii="Times New Roman" w:eastAsia="Times New Roman" w:hAnsi="Times New Roman" w:cs="Times New Roman"/>
                <w:sz w:val="18"/>
                <w:szCs w:val="18"/>
                <w:lang w:val="en-US" w:eastAsia="ru-RU"/>
              </w:rPr>
              <w:t>5622610100</w:t>
            </w:r>
          </w:p>
        </w:tc>
      </w:tr>
      <w:tr w:rsidR="00EC54B2" w:rsidRPr="00EC54B2" w:rsidTr="00963F82">
        <w:trPr>
          <w:trHeight w:val="199"/>
        </w:trPr>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val="uk-UA" w:eastAsia="ru-RU"/>
              </w:rPr>
              <w:t>Організаційно-правова форма господарювання</w:t>
            </w:r>
            <w:r w:rsidRPr="00EC54B2">
              <w:rPr>
                <w:rFonts w:ascii="Times New Roman" w:eastAsia="Times New Roman" w:hAnsi="Times New Roman" w:cs="Times New Roman"/>
                <w:sz w:val="18"/>
                <w:szCs w:val="18"/>
                <w:lang w:eastAsia="ru-RU"/>
              </w:rPr>
              <w:t xml:space="preserve">  </w:t>
            </w:r>
            <w:r w:rsidRPr="00E60259">
              <w:rPr>
                <w:rFonts w:ascii="Times New Roman" w:eastAsia="Times New Roman" w:hAnsi="Times New Roman" w:cs="Times New Roman"/>
                <w:sz w:val="18"/>
                <w:szCs w:val="18"/>
                <w:u w:val="single"/>
                <w:lang w:eastAsia="ru-RU"/>
              </w:rPr>
              <w:t>Приватне акц</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онерне товариство</w:t>
            </w:r>
          </w:p>
        </w:tc>
        <w:tc>
          <w:tcPr>
            <w:tcW w:w="1956"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val="uk-UA" w:eastAsia="ru-RU"/>
              </w:rPr>
            </w:pPr>
            <w:r w:rsidRPr="00EC54B2">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val="en-US" w:eastAsia="ru-RU"/>
              </w:rPr>
            </w:pPr>
            <w:r w:rsidRPr="00EC54B2">
              <w:rPr>
                <w:rFonts w:ascii="Times New Roman" w:eastAsia="Times New Roman" w:hAnsi="Times New Roman" w:cs="Times New Roman"/>
                <w:sz w:val="18"/>
                <w:szCs w:val="18"/>
                <w:lang w:val="en-US" w:eastAsia="ru-RU"/>
              </w:rPr>
              <w:t>111</w:t>
            </w:r>
          </w:p>
        </w:tc>
      </w:tr>
      <w:tr w:rsidR="00EC54B2" w:rsidRPr="00EC54B2" w:rsidTr="00963F82">
        <w:tc>
          <w:tcPr>
            <w:tcW w:w="6082" w:type="dxa"/>
          </w:tcPr>
          <w:p w:rsidR="00EC54B2" w:rsidRPr="00E60259"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eastAsia="ru-RU"/>
              </w:rPr>
              <w:t xml:space="preserve">Вид економічної діяльності </w:t>
            </w:r>
            <w:r w:rsidRPr="00E60259">
              <w:rPr>
                <w:rFonts w:ascii="Times New Roman" w:eastAsia="Times New Roman" w:hAnsi="Times New Roman" w:cs="Times New Roman"/>
                <w:sz w:val="18"/>
                <w:szCs w:val="18"/>
                <w:lang w:eastAsia="ru-RU"/>
              </w:rPr>
              <w:t xml:space="preserve"> </w:t>
            </w:r>
            <w:r w:rsidRPr="00E60259">
              <w:rPr>
                <w:rFonts w:ascii="Times New Roman" w:eastAsia="Times New Roman" w:hAnsi="Times New Roman" w:cs="Times New Roman"/>
                <w:sz w:val="18"/>
                <w:szCs w:val="18"/>
                <w:u w:val="single"/>
                <w:lang w:eastAsia="ru-RU"/>
              </w:rPr>
              <w:t>[2010]Надання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val="en-US" w:eastAsia="ru-RU"/>
              </w:rPr>
            </w:pPr>
            <w:r w:rsidRPr="00EC54B2">
              <w:rPr>
                <w:rFonts w:ascii="Times New Roman" w:eastAsia="Times New Roman" w:hAnsi="Times New Roman" w:cs="Times New Roman"/>
                <w:sz w:val="18"/>
                <w:szCs w:val="18"/>
                <w:lang w:val="en-US" w:eastAsia="ru-RU"/>
              </w:rPr>
              <w:t>68.20</w:t>
            </w:r>
          </w:p>
        </w:tc>
      </w:tr>
      <w:tr w:rsidR="00EC54B2" w:rsidRPr="00EC54B2" w:rsidTr="00963F82">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eastAsia="ru-RU"/>
              </w:rPr>
              <w:t>Середн</w:t>
            </w:r>
            <w:r w:rsidRPr="00EC54B2">
              <w:rPr>
                <w:rFonts w:ascii="Times New Roman" w:eastAsia="Times New Roman" w:hAnsi="Times New Roman" w:cs="Times New Roman"/>
                <w:sz w:val="18"/>
                <w:szCs w:val="18"/>
                <w:lang w:val="uk-UA" w:eastAsia="ru-RU"/>
              </w:rPr>
              <w:t>я кількість працівників</w:t>
            </w:r>
            <w:r w:rsidRPr="00EC54B2">
              <w:rPr>
                <w:rFonts w:ascii="Times New Roman" w:eastAsia="Times New Roman" w:hAnsi="Times New Roman" w:cs="Times New Roman"/>
                <w:sz w:val="18"/>
                <w:szCs w:val="18"/>
                <w:lang w:eastAsia="ru-RU"/>
              </w:rPr>
              <w:t xml:space="preserve">  </w:t>
            </w:r>
            <w:r w:rsidRPr="00EC54B2">
              <w:rPr>
                <w:rFonts w:ascii="Times New Roman" w:eastAsia="Times New Roman" w:hAnsi="Times New Roman" w:cs="Times New Roman"/>
                <w:sz w:val="18"/>
                <w:szCs w:val="18"/>
                <w:u w:val="single"/>
                <w:lang w:val="en-US" w:eastAsia="ru-RU"/>
              </w:rPr>
              <w:t xml:space="preserve"> </w:t>
            </w:r>
          </w:p>
        </w:tc>
        <w:tc>
          <w:tcPr>
            <w:tcW w:w="1956"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val="en-US" w:eastAsia="ru-RU"/>
              </w:rPr>
            </w:pPr>
          </w:p>
        </w:tc>
      </w:tr>
      <w:tr w:rsidR="00EC54B2" w:rsidRPr="00EC54B2" w:rsidTr="00963F82">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r w:rsidRPr="00EC54B2">
              <w:rPr>
                <w:rFonts w:ascii="Times New Roman" w:eastAsia="Times New Roman" w:hAnsi="Times New Roman" w:cs="Times New Roman"/>
                <w:sz w:val="18"/>
                <w:szCs w:val="18"/>
                <w:lang w:val="uk-UA" w:eastAsia="ru-RU"/>
              </w:rPr>
              <w:t>Одиниця виміру</w:t>
            </w:r>
            <w:r w:rsidRPr="00EC54B2">
              <w:rPr>
                <w:rFonts w:ascii="Times New Roman" w:eastAsia="Times New Roman" w:hAnsi="Times New Roman" w:cs="Times New Roman"/>
                <w:noProof/>
                <w:sz w:val="18"/>
                <w:szCs w:val="18"/>
                <w:lang w:eastAsia="ru-RU"/>
              </w:rPr>
              <w:t xml:space="preserve"> :</w:t>
            </w:r>
            <w:r w:rsidRPr="00EC54B2">
              <w:rPr>
                <w:rFonts w:ascii="Times New Roman" w:eastAsia="Times New Roman" w:hAnsi="Times New Roman" w:cs="Times New Roman"/>
                <w:sz w:val="18"/>
                <w:szCs w:val="18"/>
                <w:lang w:val="uk-UA" w:eastAsia="ru-RU"/>
              </w:rPr>
              <w:t xml:space="preserve"> </w:t>
            </w:r>
            <w:r w:rsidRPr="00EC54B2">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EC54B2" w:rsidRPr="00EC54B2" w:rsidRDefault="00EC54B2" w:rsidP="00EC54B2">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eastAsia="ru-RU"/>
              </w:rPr>
            </w:pPr>
          </w:p>
        </w:tc>
      </w:tr>
      <w:tr w:rsidR="00EC54B2" w:rsidRPr="00EC54B2" w:rsidTr="00963F82">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val="uk-UA" w:eastAsia="ru-RU"/>
              </w:rPr>
            </w:pPr>
            <w:r w:rsidRPr="00EC54B2">
              <w:rPr>
                <w:rFonts w:ascii="Times New Roman" w:eastAsia="Times New Roman" w:hAnsi="Times New Roman" w:cs="Times New Roman"/>
                <w:sz w:val="18"/>
                <w:szCs w:val="18"/>
                <w:lang w:eastAsia="ru-RU"/>
              </w:rPr>
              <w:t xml:space="preserve">Адреса </w:t>
            </w:r>
            <w:r w:rsidRPr="00E60259">
              <w:rPr>
                <w:rFonts w:ascii="Times New Roman" w:eastAsia="Times New Roman" w:hAnsi="Times New Roman" w:cs="Times New Roman"/>
                <w:sz w:val="18"/>
                <w:szCs w:val="18"/>
                <w:u w:val="single"/>
                <w:lang w:eastAsia="ru-RU"/>
              </w:rPr>
              <w:t>35705 Р</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вненська область Здолбун</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вський м</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сто Здолбун</w:t>
            </w:r>
            <w:r w:rsidRPr="00EC54B2">
              <w:rPr>
                <w:rFonts w:ascii="Times New Roman" w:eastAsia="Times New Roman" w:hAnsi="Times New Roman" w:cs="Times New Roman"/>
                <w:sz w:val="18"/>
                <w:szCs w:val="18"/>
                <w:u w:val="single"/>
                <w:lang w:val="en-US" w:eastAsia="ru-RU"/>
              </w:rPr>
              <w:t>i</w:t>
            </w:r>
            <w:r w:rsidRPr="00E60259">
              <w:rPr>
                <w:rFonts w:ascii="Times New Roman" w:eastAsia="Times New Roman" w:hAnsi="Times New Roman" w:cs="Times New Roman"/>
                <w:sz w:val="18"/>
                <w:szCs w:val="18"/>
                <w:u w:val="single"/>
                <w:lang w:eastAsia="ru-RU"/>
              </w:rPr>
              <w:t xml:space="preserve">в вул. </w:t>
            </w:r>
            <w:r w:rsidRPr="00EC54B2">
              <w:rPr>
                <w:rFonts w:ascii="Times New Roman" w:eastAsia="Times New Roman" w:hAnsi="Times New Roman" w:cs="Times New Roman"/>
                <w:sz w:val="18"/>
                <w:szCs w:val="18"/>
                <w:u w:val="single"/>
                <w:lang w:val="en-US" w:eastAsia="ru-RU"/>
              </w:rPr>
              <w:t>Мартинiвка, 14а (0362) 69-34-00</w:t>
            </w:r>
          </w:p>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C54B2" w:rsidRPr="00EC54B2" w:rsidRDefault="00EC54B2" w:rsidP="00EC54B2">
            <w:pPr>
              <w:widowControl w:val="0"/>
              <w:spacing w:after="0" w:line="240" w:lineRule="auto"/>
              <w:jc w:val="center"/>
              <w:rPr>
                <w:rFonts w:ascii="Times New Roman" w:eastAsia="Times New Roman" w:hAnsi="Times New Roman" w:cs="Times New Roman"/>
                <w:sz w:val="18"/>
                <w:szCs w:val="18"/>
                <w:lang w:eastAsia="ru-RU"/>
              </w:rPr>
            </w:pPr>
          </w:p>
        </w:tc>
      </w:tr>
      <w:tr w:rsidR="00EC54B2" w:rsidRPr="00EC54B2" w:rsidTr="00963F82">
        <w:trPr>
          <w:gridAfter w:val="4"/>
          <w:wAfter w:w="3983" w:type="dxa"/>
        </w:trPr>
        <w:tc>
          <w:tcPr>
            <w:tcW w:w="6082" w:type="dxa"/>
          </w:tcPr>
          <w:p w:rsidR="00EC54B2" w:rsidRPr="00EC54B2" w:rsidRDefault="00EC54B2" w:rsidP="00EC54B2">
            <w:pPr>
              <w:widowControl w:val="0"/>
              <w:spacing w:after="0" w:line="240" w:lineRule="auto"/>
              <w:rPr>
                <w:rFonts w:ascii="Times New Roman" w:eastAsia="Times New Roman" w:hAnsi="Times New Roman" w:cs="Times New Roman"/>
                <w:sz w:val="18"/>
                <w:szCs w:val="18"/>
                <w:lang w:eastAsia="ru-RU"/>
              </w:rPr>
            </w:pPr>
          </w:p>
        </w:tc>
      </w:tr>
    </w:tbl>
    <w:p w:rsidR="00EC54B2" w:rsidRPr="00EC54B2" w:rsidRDefault="00EC54B2" w:rsidP="00EC54B2">
      <w:pPr>
        <w:widowControl w:val="0"/>
        <w:spacing w:after="0" w:line="240" w:lineRule="auto"/>
        <w:ind w:firstLine="567"/>
        <w:jc w:val="right"/>
        <w:rPr>
          <w:rFonts w:ascii="Times New Roman" w:eastAsia="Times New Roman" w:hAnsi="Times New Roman" w:cs="Times New Roman"/>
          <w:b/>
          <w:lang w:val="en-US" w:eastAsia="ru-RU"/>
        </w:rPr>
      </w:pPr>
    </w:p>
    <w:p w:rsidR="00EC54B2" w:rsidRPr="00EC54B2" w:rsidRDefault="00EC54B2" w:rsidP="00EC54B2">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EC54B2">
        <w:rPr>
          <w:rFonts w:ascii="Times New Roman" w:eastAsia="Times New Roman" w:hAnsi="Times New Roman" w:cs="Times New Roman"/>
          <w:b/>
          <w:bCs/>
          <w:color w:val="000000"/>
          <w:lang w:eastAsia="ru-RU"/>
        </w:rPr>
        <w:t>Баланс на</w:t>
      </w:r>
      <w:r w:rsidRPr="00EC54B2">
        <w:rPr>
          <w:rFonts w:ascii="Times New Roman" w:eastAsia="Times New Roman" w:hAnsi="Times New Roman" w:cs="Times New Roman"/>
          <w:b/>
          <w:bCs/>
          <w:color w:val="000000"/>
          <w:lang w:val="en-US" w:eastAsia="ru-RU"/>
        </w:rPr>
        <w:t xml:space="preserve"> "31" грудня 2019 р.</w:t>
      </w:r>
      <w:r w:rsidRPr="00EC54B2">
        <w:rPr>
          <w:rFonts w:ascii="Times New Roman" w:eastAsia="Times New Roman" w:hAnsi="Times New Roman" w:cs="Times New Roman"/>
          <w:b/>
          <w:bCs/>
          <w:color w:val="000000"/>
          <w:lang w:eastAsia="ru-RU"/>
        </w:rPr>
        <w:t xml:space="preserve"> </w:t>
      </w:r>
    </w:p>
    <w:p w:rsidR="00EC54B2" w:rsidRPr="00EC54B2" w:rsidRDefault="00EC54B2" w:rsidP="00EC54B2">
      <w:pPr>
        <w:widowControl w:val="0"/>
        <w:spacing w:after="0" w:line="240" w:lineRule="auto"/>
        <w:ind w:left="360"/>
        <w:jc w:val="center"/>
        <w:rPr>
          <w:rFonts w:ascii="Times New Roman" w:eastAsia="Times New Roman" w:hAnsi="Times New Roman" w:cs="Times New Roman"/>
          <w:b/>
          <w:bCs/>
          <w:lang w:val="uk-UA" w:eastAsia="ru-RU"/>
        </w:rPr>
      </w:pPr>
      <w:r w:rsidRPr="00EC54B2">
        <w:rPr>
          <w:rFonts w:ascii="Times New Roman" w:eastAsia="Times New Roman" w:hAnsi="Times New Roman" w:cs="Times New Roman"/>
          <w:b/>
          <w:bCs/>
          <w:color w:val="000000"/>
          <w:lang w:eastAsia="ru-RU"/>
        </w:rPr>
        <w:t xml:space="preserve">Форма </w:t>
      </w:r>
      <w:r w:rsidRPr="00EC54B2">
        <w:rPr>
          <w:rFonts w:ascii="Times New Roman" w:eastAsia="Times New Roman" w:hAnsi="Times New Roman" w:cs="Times New Roman"/>
          <w:b/>
          <w:bCs/>
          <w:color w:val="000000"/>
          <w:lang w:val="uk-UA" w:eastAsia="ru-RU"/>
        </w:rPr>
        <w:t>№</w:t>
      </w:r>
      <w:r w:rsidRPr="00EC54B2">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C54B2" w:rsidRPr="00EC54B2" w:rsidTr="00963F82">
        <w:tc>
          <w:tcPr>
            <w:tcW w:w="1559" w:type="dxa"/>
            <w:vAlign w:val="center"/>
          </w:tcPr>
          <w:p w:rsidR="00EC54B2" w:rsidRPr="00EC54B2" w:rsidRDefault="00EC54B2" w:rsidP="00EC54B2">
            <w:pPr>
              <w:widowControl w:val="0"/>
              <w:spacing w:after="0" w:line="240" w:lineRule="auto"/>
              <w:rPr>
                <w:rFonts w:ascii="Times New Roman" w:eastAsia="Times New Roman" w:hAnsi="Times New Roman" w:cs="Times New Roman"/>
                <w:lang w:eastAsia="ru-RU"/>
              </w:rPr>
            </w:pPr>
            <w:r w:rsidRPr="00EC54B2">
              <w:rPr>
                <w:rFonts w:ascii="Times New Roman" w:eastAsia="Times New Roman" w:hAnsi="Times New Roman" w:cs="Times New Roman"/>
                <w:lang w:eastAsia="ru-RU"/>
              </w:rPr>
              <w:t>Код за ДКУД</w:t>
            </w:r>
          </w:p>
        </w:tc>
        <w:tc>
          <w:tcPr>
            <w:tcW w:w="1134" w:type="dxa"/>
            <w:vAlign w:val="center"/>
          </w:tcPr>
          <w:p w:rsidR="00EC54B2" w:rsidRPr="00EC54B2" w:rsidRDefault="00EC54B2" w:rsidP="00EC54B2">
            <w:pPr>
              <w:keepNext/>
              <w:keepLines/>
              <w:widowControl w:val="0"/>
              <w:suppressAutoHyphens/>
              <w:spacing w:after="0" w:line="240" w:lineRule="auto"/>
              <w:rPr>
                <w:rFonts w:ascii="Times New Roman" w:eastAsia="Times New Roman" w:hAnsi="Times New Roman" w:cs="Times New Roman"/>
                <w:lang w:eastAsia="ru-RU"/>
              </w:rPr>
            </w:pPr>
            <w:r w:rsidRPr="00EC54B2">
              <w:rPr>
                <w:rFonts w:ascii="Times New Roman" w:eastAsia="Times New Roman" w:hAnsi="Times New Roman" w:cs="Times New Roman"/>
                <w:lang w:eastAsia="ru-RU"/>
              </w:rPr>
              <w:t>1801006</w:t>
            </w:r>
          </w:p>
        </w:tc>
      </w:tr>
    </w:tbl>
    <w:p w:rsidR="00EC54B2" w:rsidRPr="00EC54B2" w:rsidRDefault="00EC54B2" w:rsidP="00EC54B2">
      <w:pPr>
        <w:widowControl w:val="0"/>
        <w:spacing w:after="0" w:line="240" w:lineRule="auto"/>
        <w:ind w:left="360"/>
        <w:jc w:val="center"/>
        <w:rPr>
          <w:rFonts w:ascii="Times New Roman" w:eastAsia="Times New Roman" w:hAnsi="Times New Roman" w:cs="Times New Roman"/>
          <w:b/>
          <w:bCs/>
          <w:lang w:val="uk-UA" w:eastAsia="ru-RU"/>
        </w:rPr>
      </w:pPr>
      <w:r w:rsidRPr="00EC54B2">
        <w:rPr>
          <w:rFonts w:ascii="Times New Roman" w:eastAsia="Times New Roman" w:hAnsi="Times New Roman" w:cs="Times New Roman"/>
          <w:b/>
          <w:bCs/>
          <w:lang w:val="uk-UA" w:eastAsia="ru-RU"/>
        </w:rPr>
        <w:t xml:space="preserve">  </w:t>
      </w:r>
    </w:p>
    <w:p w:rsidR="00EC54B2" w:rsidRPr="00EC54B2" w:rsidRDefault="00EC54B2" w:rsidP="00EC54B2">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54B2" w:rsidRPr="00EC54B2" w:rsidTr="00963F82">
        <w:tc>
          <w:tcPr>
            <w:tcW w:w="5107"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keepNext/>
              <w:spacing w:after="0" w:line="240" w:lineRule="auto"/>
              <w:jc w:val="center"/>
              <w:outlineLvl w:val="0"/>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eastAsia="ru-RU"/>
              </w:rPr>
              <w:t xml:space="preserve">На початок звітного </w:t>
            </w:r>
            <w:r w:rsidRPr="00EC54B2">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На кінець звітного періоду</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4</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keepNext/>
              <w:widowControl w:val="0"/>
              <w:spacing w:after="0" w:line="240" w:lineRule="auto"/>
              <w:outlineLvl w:val="1"/>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val="en-US" w:eastAsia="ru-RU"/>
              </w:rPr>
              <w:t xml:space="preserve">               </w:t>
            </w:r>
            <w:r w:rsidRPr="00EC54B2">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ind w:firstLine="567"/>
              <w:rPr>
                <w:rFonts w:ascii="Times New Roman" w:eastAsia="Times New Roman" w:hAnsi="Times New Roman" w:cs="Times New Roman"/>
                <w:sz w:val="20"/>
                <w:szCs w:val="20"/>
                <w:lang w:eastAsia="ru-RU"/>
              </w:rPr>
            </w:pP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10635.5</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10635.4</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ind w:firstLine="527"/>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11235.4</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11235.4</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ind w:firstLine="527"/>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( 599.9 )</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( 600.0 )</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10635.5</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10635.4</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val="en-US" w:eastAsia="ru-RU"/>
              </w:rPr>
              <w:t xml:space="preserve">              </w:t>
            </w:r>
            <w:r w:rsidRPr="00EC54B2">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2.4</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3.1</w:t>
            </w:r>
          </w:p>
        </w:tc>
      </w:tr>
      <w:tr w:rsidR="00EC54B2" w:rsidRPr="00EC54B2" w:rsidTr="00963F82">
        <w:trPr>
          <w:cantSplit/>
        </w:trPr>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53.8</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139.7</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2.2</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0.7</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58.4</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143.5</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10693.9</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10778.9</w:t>
            </w:r>
          </w:p>
        </w:tc>
      </w:tr>
    </w:tbl>
    <w:p w:rsidR="00EC54B2" w:rsidRPr="00EC54B2" w:rsidRDefault="00EC54B2" w:rsidP="00EC54B2">
      <w:pPr>
        <w:widowControl w:val="0"/>
        <w:spacing w:after="0" w:line="240" w:lineRule="auto"/>
        <w:ind w:firstLine="567"/>
        <w:rPr>
          <w:rFonts w:ascii="Times New Roman" w:eastAsia="Times New Roman" w:hAnsi="Times New Roman" w:cs="Times New Roman"/>
          <w:sz w:val="10"/>
          <w:szCs w:val="10"/>
          <w:lang w:eastAsia="ru-RU"/>
        </w:rPr>
      </w:pPr>
    </w:p>
    <w:p w:rsidR="00EC54B2" w:rsidRPr="00EC54B2" w:rsidRDefault="00EC54B2" w:rsidP="00EC54B2">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C54B2" w:rsidRPr="00EC54B2" w:rsidTr="00963F82">
        <w:tc>
          <w:tcPr>
            <w:tcW w:w="5107"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На кінець звітного періоду</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4</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К</w:t>
            </w:r>
            <w:r w:rsidRPr="00EC54B2">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1779.8</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1779.8</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( 554.5 )</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( 472.5 )</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1225.3</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1307.3</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eastAsia="ru-RU"/>
              </w:rPr>
              <w:t>II. Довгострокові зобов'язання</w:t>
            </w:r>
            <w:r w:rsidRPr="00EC54B2">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eastAsia="ru-RU"/>
              </w:rPr>
            </w:pP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eastAsia="ru-RU"/>
              </w:rPr>
              <w:t xml:space="preserve">Поточна </w:t>
            </w:r>
            <w:r w:rsidRPr="00EC54B2">
              <w:rPr>
                <w:rFonts w:ascii="Times New Roman" w:eastAsia="Times New Roman" w:hAnsi="Times New Roman" w:cs="Times New Roman"/>
                <w:sz w:val="20"/>
                <w:szCs w:val="20"/>
                <w:lang w:val="uk-UA" w:eastAsia="ru-RU"/>
              </w:rPr>
              <w:t xml:space="preserve">кредиторська </w:t>
            </w:r>
            <w:r w:rsidRPr="00EC54B2">
              <w:rPr>
                <w:rFonts w:ascii="Times New Roman" w:eastAsia="Times New Roman" w:hAnsi="Times New Roman" w:cs="Times New Roman"/>
                <w:sz w:val="20"/>
                <w:szCs w:val="20"/>
                <w:lang w:eastAsia="ru-RU"/>
              </w:rPr>
              <w:t>заборгованість за</w:t>
            </w:r>
            <w:r w:rsidRPr="00EC54B2">
              <w:rPr>
                <w:rFonts w:ascii="Times New Roman" w:eastAsia="Times New Roman" w:hAnsi="Times New Roman" w:cs="Times New Roman"/>
                <w:sz w:val="20"/>
                <w:szCs w:val="20"/>
                <w:lang w:val="uk-UA" w:eastAsia="ru-RU"/>
              </w:rPr>
              <w:t xml:space="preserve"> :</w:t>
            </w:r>
          </w:p>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 xml:space="preserve">      </w:t>
            </w:r>
            <w:r w:rsidRPr="00EC54B2">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9443.9</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9445.4</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7.5</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ind w:hanging="40"/>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 xml:space="preserve">       розрахунками </w:t>
            </w:r>
            <w:r w:rsidRPr="00EC54B2">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 xml:space="preserve">      розрахунками </w:t>
            </w:r>
            <w:r w:rsidRPr="00EC54B2">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2.4</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0.1</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18.6</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18.6</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eastAsia="ru-RU"/>
              </w:rPr>
              <w:t>Усього за розділом I</w:t>
            </w:r>
            <w:r w:rsidRPr="00EC54B2">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9468.6</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9471.6</w:t>
            </w:r>
          </w:p>
        </w:tc>
      </w:tr>
      <w:tr w:rsidR="00EC54B2" w:rsidRPr="00EC54B2" w:rsidTr="00963F82">
        <w:tc>
          <w:tcPr>
            <w:tcW w:w="5107"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C54B2">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10693.9</w:t>
            </w:r>
          </w:p>
        </w:tc>
        <w:tc>
          <w:tcPr>
            <w:tcW w:w="1986" w:type="dxa"/>
            <w:tcBorders>
              <w:top w:val="single" w:sz="6" w:space="0" w:color="auto"/>
              <w:left w:val="single" w:sz="6" w:space="0" w:color="auto"/>
              <w:bottom w:val="single" w:sz="6" w:space="0" w:color="auto"/>
              <w:right w:val="single" w:sz="6" w:space="0" w:color="auto"/>
            </w:tcBorders>
            <w:vAlign w:val="center"/>
          </w:tcPr>
          <w:p w:rsidR="00EC54B2" w:rsidRPr="00EC54B2" w:rsidRDefault="00EC54B2" w:rsidP="00EC54B2">
            <w:pPr>
              <w:widowControl w:val="0"/>
              <w:spacing w:after="0" w:line="240" w:lineRule="auto"/>
              <w:ind w:firstLine="567"/>
              <w:jc w:val="center"/>
              <w:rPr>
                <w:rFonts w:ascii="Times New Roman" w:eastAsia="Times New Roman" w:hAnsi="Times New Roman" w:cs="Times New Roman"/>
                <w:sz w:val="20"/>
                <w:szCs w:val="20"/>
                <w:lang w:eastAsia="ru-RU"/>
              </w:rPr>
            </w:pPr>
            <w:r w:rsidRPr="00EC54B2">
              <w:rPr>
                <w:rFonts w:ascii="Times New Roman" w:eastAsia="Times New Roman" w:hAnsi="Times New Roman" w:cs="Times New Roman"/>
                <w:sz w:val="20"/>
                <w:szCs w:val="20"/>
                <w:lang w:val="uk-UA" w:eastAsia="ru-RU"/>
              </w:rPr>
              <w:t>10778.9</w:t>
            </w:r>
          </w:p>
        </w:tc>
      </w:tr>
    </w:tbl>
    <w:p w:rsidR="00EC54B2" w:rsidRPr="00EC54B2" w:rsidRDefault="00EC54B2" w:rsidP="00EC54B2">
      <w:pPr>
        <w:widowControl w:val="0"/>
        <w:spacing w:after="0" w:line="240" w:lineRule="auto"/>
        <w:jc w:val="both"/>
        <w:rPr>
          <w:rFonts w:ascii="Courier New" w:eastAsia="Times New Roman" w:hAnsi="Courier New" w:cs="Courier New"/>
          <w:color w:val="000000"/>
          <w:sz w:val="20"/>
          <w:szCs w:val="20"/>
          <w:lang w:val="uk-UA" w:eastAsia="ru-RU"/>
        </w:rPr>
      </w:pPr>
    </w:p>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54B2">
        <w:rPr>
          <w:rFonts w:ascii="Courier New" w:eastAsia="Times New Roman" w:hAnsi="Courier New" w:cs="Courier New"/>
          <w:color w:val="000000"/>
          <w:sz w:val="20"/>
          <w:szCs w:val="20"/>
          <w:lang w:val="uk-UA" w:eastAsia="ru-RU"/>
        </w:rPr>
        <w:t>д/н</w:t>
      </w:r>
    </w:p>
    <w:p w:rsidR="00EC54B2" w:rsidRDefault="00EC54B2">
      <w:pPr>
        <w:sectPr w:rsidR="00EC54B2" w:rsidSect="00EC54B2">
          <w:pgSz w:w="11906" w:h="16838"/>
          <w:pgMar w:top="363" w:right="567" w:bottom="363" w:left="1417" w:header="708" w:footer="708" w:gutter="0"/>
          <w:cols w:space="708"/>
          <w:docGrid w:linePitch="360"/>
        </w:sectPr>
      </w:pPr>
    </w:p>
    <w:p w:rsidR="00EC54B2" w:rsidRPr="00EC54B2" w:rsidRDefault="00EC54B2" w:rsidP="00EC54B2">
      <w:pPr>
        <w:widowControl w:val="0"/>
        <w:spacing w:after="0" w:line="240" w:lineRule="auto"/>
        <w:jc w:val="center"/>
        <w:rPr>
          <w:rFonts w:ascii="Times New Roman" w:eastAsia="Times New Roman" w:hAnsi="Times New Roman" w:cs="Times New Roman"/>
          <w:b/>
          <w:bCs/>
          <w:lang w:eastAsia="ru-RU"/>
        </w:rPr>
      </w:pPr>
      <w:r w:rsidRPr="00EC54B2">
        <w:rPr>
          <w:rFonts w:ascii="Times New Roman" w:eastAsia="Times New Roman" w:hAnsi="Times New Roman" w:cs="Times New Roman"/>
          <w:b/>
          <w:bCs/>
          <w:lang w:eastAsia="ru-RU"/>
        </w:rPr>
        <w:lastRenderedPageBreak/>
        <w:t xml:space="preserve">2. ЗВІТ ПРО ФІНАНСОВІ РЕЗУЛЬТАТИ </w:t>
      </w:r>
    </w:p>
    <w:p w:rsidR="00EC54B2" w:rsidRPr="00EC54B2" w:rsidRDefault="00EC54B2" w:rsidP="00EC54B2">
      <w:pPr>
        <w:widowControl w:val="0"/>
        <w:spacing w:after="0" w:line="240" w:lineRule="auto"/>
        <w:jc w:val="center"/>
        <w:rPr>
          <w:rFonts w:ascii="Times New Roman" w:eastAsia="Times New Roman" w:hAnsi="Times New Roman" w:cs="Times New Roman"/>
          <w:b/>
          <w:bCs/>
          <w:color w:val="000000"/>
          <w:lang w:eastAsia="ru-RU"/>
        </w:rPr>
      </w:pPr>
      <w:r w:rsidRPr="00EC54B2">
        <w:rPr>
          <w:rFonts w:ascii="Times New Roman" w:eastAsia="Times New Roman" w:hAnsi="Times New Roman" w:cs="Times New Roman"/>
          <w:b/>
          <w:bCs/>
          <w:color w:val="000000"/>
          <w:lang w:val="en-US" w:eastAsia="ru-RU"/>
        </w:rPr>
        <w:t>за рік 2019</w:t>
      </w:r>
      <w:r w:rsidRPr="00EC54B2">
        <w:rPr>
          <w:rFonts w:ascii="Times New Roman" w:eastAsia="Times New Roman" w:hAnsi="Times New Roman" w:cs="Times New Roman"/>
          <w:b/>
          <w:bCs/>
          <w:color w:val="000000"/>
          <w:lang w:eastAsia="ru-RU"/>
        </w:rPr>
        <w:t xml:space="preserve"> </w:t>
      </w:r>
      <w:r w:rsidRPr="00EC54B2">
        <w:rPr>
          <w:rFonts w:ascii="Times New Roman" w:eastAsia="Times New Roman" w:hAnsi="Times New Roman" w:cs="Times New Roman"/>
          <w:b/>
          <w:bCs/>
          <w:color w:val="000000"/>
          <w:lang w:val="uk-UA" w:eastAsia="ru-RU"/>
        </w:rPr>
        <w:t xml:space="preserve"> </w:t>
      </w:r>
      <w:r w:rsidRPr="00EC54B2">
        <w:rPr>
          <w:rFonts w:ascii="Times New Roman" w:eastAsia="Times New Roman" w:hAnsi="Times New Roman" w:cs="Times New Roman"/>
          <w:b/>
          <w:bCs/>
          <w:color w:val="000000"/>
          <w:lang w:eastAsia="ru-RU"/>
        </w:rPr>
        <w:t>рік</w:t>
      </w:r>
    </w:p>
    <w:p w:rsidR="00EC54B2" w:rsidRPr="00EC54B2" w:rsidRDefault="00EC54B2" w:rsidP="00EC54B2">
      <w:pPr>
        <w:widowControl w:val="0"/>
        <w:spacing w:after="0" w:line="240" w:lineRule="auto"/>
        <w:ind w:firstLine="567"/>
        <w:jc w:val="right"/>
        <w:rPr>
          <w:rFonts w:ascii="Arial Narrow" w:eastAsia="Times New Roman" w:hAnsi="Arial Narrow" w:cs="Arial Narrow"/>
          <w:b/>
          <w:lang w:val="en-US" w:eastAsia="ru-RU"/>
        </w:rPr>
      </w:pPr>
      <w:r w:rsidRPr="00EC54B2">
        <w:rPr>
          <w:rFonts w:ascii="Arial Narrow" w:eastAsia="Times New Roman" w:hAnsi="Arial Narrow" w:cs="Arial Narrow"/>
          <w:b/>
          <w:lang w:eastAsia="ru-RU"/>
        </w:rPr>
        <w:t>Форма N 2-м</w:t>
      </w:r>
      <w:r w:rsidRPr="00EC54B2">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EC54B2" w:rsidRPr="00EC54B2" w:rsidTr="00963F82">
        <w:trPr>
          <w:trHeight w:val="190"/>
        </w:trPr>
        <w:tc>
          <w:tcPr>
            <w:tcW w:w="2158" w:type="dxa"/>
          </w:tcPr>
          <w:p w:rsidR="00EC54B2" w:rsidRPr="00EC54B2" w:rsidRDefault="00EC54B2" w:rsidP="00EC54B2">
            <w:pPr>
              <w:widowControl w:val="0"/>
              <w:spacing w:after="0" w:line="240" w:lineRule="auto"/>
              <w:jc w:val="center"/>
              <w:rPr>
                <w:rFonts w:ascii="Arial Narrow" w:eastAsia="Times New Roman" w:hAnsi="Arial Narrow" w:cs="Arial Narrow"/>
                <w:lang w:val="uk-UA" w:eastAsia="ru-RU"/>
              </w:rPr>
            </w:pPr>
            <w:r w:rsidRPr="00EC54B2">
              <w:rPr>
                <w:rFonts w:ascii="Arial Narrow" w:eastAsia="Times New Roman" w:hAnsi="Arial Narrow" w:cs="Arial Narrow"/>
                <w:lang w:val="uk-UA" w:eastAsia="ru-RU"/>
              </w:rPr>
              <w:t>Код за ДКУД</w:t>
            </w:r>
          </w:p>
        </w:tc>
        <w:tc>
          <w:tcPr>
            <w:tcW w:w="1044" w:type="dxa"/>
          </w:tcPr>
          <w:p w:rsidR="00EC54B2" w:rsidRPr="00EC54B2" w:rsidRDefault="00EC54B2" w:rsidP="00EC54B2">
            <w:pPr>
              <w:widowControl w:val="0"/>
              <w:spacing w:after="0" w:line="240" w:lineRule="auto"/>
              <w:rPr>
                <w:rFonts w:ascii="Arial Narrow" w:eastAsia="Times New Roman" w:hAnsi="Arial Narrow" w:cs="Arial Narrow"/>
                <w:lang w:val="uk-UA" w:eastAsia="ru-RU"/>
              </w:rPr>
            </w:pPr>
            <w:r w:rsidRPr="00EC54B2">
              <w:rPr>
                <w:rFonts w:ascii="Arial Narrow" w:eastAsia="Times New Roman" w:hAnsi="Arial Narrow" w:cs="Arial Narrow"/>
                <w:lang w:val="uk-UA" w:eastAsia="ru-RU"/>
              </w:rPr>
              <w:t>1801007</w:t>
            </w:r>
          </w:p>
        </w:tc>
      </w:tr>
    </w:tbl>
    <w:p w:rsidR="00EC54B2" w:rsidRPr="00EC54B2" w:rsidRDefault="00EC54B2" w:rsidP="00EC54B2">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C54B2" w:rsidRPr="00EC54B2" w:rsidTr="00963F82">
        <w:tc>
          <w:tcPr>
            <w:tcW w:w="567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За аналогічний період попереднього року</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b/>
                <w:bCs/>
                <w:sz w:val="20"/>
                <w:szCs w:val="20"/>
                <w:lang w:val="uk-UA" w:eastAsia="ru-RU"/>
              </w:rPr>
            </w:pPr>
            <w:r w:rsidRPr="00EC54B2">
              <w:rPr>
                <w:rFonts w:ascii="Times New Roman" w:eastAsia="Times New Roman" w:hAnsi="Times New Roman" w:cs="Times New Roman"/>
                <w:b/>
                <w:bCs/>
                <w:sz w:val="20"/>
                <w:szCs w:val="20"/>
                <w:lang w:val="uk-UA" w:eastAsia="ru-RU"/>
              </w:rPr>
              <w:t>4</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135.6</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140.7</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2</w:t>
            </w:r>
            <w:r w:rsidRPr="00EC54B2">
              <w:rPr>
                <w:rFonts w:ascii="Times New Roman" w:eastAsia="Times New Roman" w:hAnsi="Times New Roman" w:cs="Times New Roman"/>
                <w:sz w:val="20"/>
                <w:szCs w:val="20"/>
                <w:lang w:val="en-US" w:eastAsia="ru-RU"/>
              </w:rPr>
              <w:t>16</w:t>
            </w:r>
            <w:r w:rsidRPr="00EC54B2">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2.3</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b/>
                <w:sz w:val="20"/>
                <w:szCs w:val="20"/>
                <w:lang w:val="uk-UA" w:eastAsia="ru-RU"/>
              </w:rPr>
              <w:t>Разом доходи</w:t>
            </w:r>
            <w:r w:rsidRPr="00EC54B2">
              <w:rPr>
                <w:rFonts w:ascii="Times New Roman" w:eastAsia="Times New Roman" w:hAnsi="Times New Roman" w:cs="Times New Roman"/>
                <w:sz w:val="20"/>
                <w:szCs w:val="20"/>
                <w:lang w:val="uk-UA" w:eastAsia="ru-RU"/>
              </w:rPr>
              <w:t xml:space="preserve"> </w:t>
            </w:r>
            <w:r w:rsidRPr="00EC54B2">
              <w:rPr>
                <w:rFonts w:ascii="Times New Roman" w:eastAsia="Times New Roman" w:hAnsi="Times New Roman" w:cs="Times New Roman"/>
                <w:b/>
                <w:sz w:val="20"/>
                <w:szCs w:val="20"/>
                <w:lang w:val="uk-UA" w:eastAsia="ru-RU"/>
              </w:rPr>
              <w:t>( 2000 + 21</w:t>
            </w:r>
            <w:r w:rsidRPr="00EC54B2">
              <w:rPr>
                <w:rFonts w:ascii="Times New Roman" w:eastAsia="Times New Roman" w:hAnsi="Times New Roman" w:cs="Times New Roman"/>
                <w:b/>
                <w:sz w:val="20"/>
                <w:szCs w:val="20"/>
                <w:lang w:val="en-US" w:eastAsia="ru-RU"/>
              </w:rPr>
              <w:t>60</w:t>
            </w:r>
            <w:r w:rsidRPr="00EC54B2">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137.9</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140.7</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color w:val="000000"/>
                <w:sz w:val="20"/>
                <w:szCs w:val="20"/>
                <w:lang w:eastAsia="ru-RU"/>
              </w:rPr>
              <w:t>Собівартість реалізованої</w:t>
            </w:r>
            <w:r w:rsidRPr="00EC54B2">
              <w:rPr>
                <w:rFonts w:ascii="Times New Roman" w:eastAsia="Times New Roman" w:hAnsi="Times New Roman" w:cs="Times New Roman"/>
                <w:color w:val="000000"/>
                <w:sz w:val="20"/>
                <w:szCs w:val="20"/>
                <w:lang w:val="uk-UA" w:eastAsia="ru-RU"/>
              </w:rPr>
              <w:t xml:space="preserve"> </w:t>
            </w:r>
            <w:r w:rsidRPr="00EC54B2">
              <w:rPr>
                <w:rFonts w:ascii="Times New Roman" w:eastAsia="Times New Roman" w:hAnsi="Times New Roman" w:cs="Times New Roman"/>
                <w:color w:val="000000"/>
                <w:sz w:val="20"/>
                <w:szCs w:val="20"/>
                <w:lang w:eastAsia="ru-RU"/>
              </w:rPr>
              <w:t>продукції (товарів, робіт,</w:t>
            </w:r>
            <w:r w:rsidRPr="00EC54B2">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( 55.9 )</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( 66.2 )</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uk-UA" w:eastAsia="ru-RU"/>
              </w:rPr>
              <w:t>2</w:t>
            </w:r>
            <w:r w:rsidRPr="00EC54B2">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    --    )</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b/>
                <w:color w:val="000000"/>
                <w:sz w:val="20"/>
                <w:szCs w:val="20"/>
                <w:lang w:eastAsia="ru-RU"/>
              </w:rPr>
              <w:t>Разом витрати (</w:t>
            </w:r>
            <w:r w:rsidRPr="00EC54B2">
              <w:rPr>
                <w:rFonts w:ascii="Times New Roman" w:eastAsia="Times New Roman" w:hAnsi="Times New Roman" w:cs="Times New Roman"/>
                <w:b/>
                <w:color w:val="000000"/>
                <w:sz w:val="20"/>
                <w:szCs w:val="20"/>
                <w:lang w:val="uk-UA" w:eastAsia="ru-RU"/>
              </w:rPr>
              <w:t>2</w:t>
            </w:r>
            <w:r w:rsidRPr="00EC54B2">
              <w:rPr>
                <w:rFonts w:ascii="Times New Roman" w:eastAsia="Times New Roman" w:hAnsi="Times New Roman" w:cs="Times New Roman"/>
                <w:b/>
                <w:color w:val="000000"/>
                <w:sz w:val="20"/>
                <w:szCs w:val="20"/>
                <w:lang w:eastAsia="ru-RU"/>
              </w:rPr>
              <w:t>0</w:t>
            </w:r>
            <w:r w:rsidRPr="00EC54B2">
              <w:rPr>
                <w:rFonts w:ascii="Times New Roman" w:eastAsia="Times New Roman" w:hAnsi="Times New Roman" w:cs="Times New Roman"/>
                <w:b/>
                <w:color w:val="000000"/>
                <w:sz w:val="20"/>
                <w:szCs w:val="20"/>
                <w:lang w:val="uk-UA" w:eastAsia="ru-RU"/>
              </w:rPr>
              <w:t>5</w:t>
            </w:r>
            <w:r w:rsidRPr="00EC54B2">
              <w:rPr>
                <w:rFonts w:ascii="Times New Roman" w:eastAsia="Times New Roman" w:hAnsi="Times New Roman" w:cs="Times New Roman"/>
                <w:b/>
                <w:color w:val="000000"/>
                <w:sz w:val="20"/>
                <w:szCs w:val="20"/>
                <w:lang w:eastAsia="ru-RU"/>
              </w:rPr>
              <w:t xml:space="preserve">0 + </w:t>
            </w:r>
            <w:r w:rsidRPr="00EC54B2">
              <w:rPr>
                <w:rFonts w:ascii="Times New Roman" w:eastAsia="Times New Roman" w:hAnsi="Times New Roman" w:cs="Times New Roman"/>
                <w:b/>
                <w:color w:val="000000"/>
                <w:sz w:val="20"/>
                <w:szCs w:val="20"/>
                <w:lang w:val="uk-UA" w:eastAsia="ru-RU"/>
              </w:rPr>
              <w:t>21</w:t>
            </w:r>
            <w:r w:rsidRPr="00EC54B2">
              <w:rPr>
                <w:rFonts w:ascii="Times New Roman" w:eastAsia="Times New Roman" w:hAnsi="Times New Roman" w:cs="Times New Roman"/>
                <w:b/>
                <w:color w:val="000000"/>
                <w:sz w:val="20"/>
                <w:szCs w:val="20"/>
                <w:lang w:val="en-US" w:eastAsia="ru-RU"/>
              </w:rPr>
              <w:t>65</w:t>
            </w:r>
            <w:r w:rsidRPr="00EC54B2">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( 55.9 )</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( 66.2 )</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C54B2">
              <w:rPr>
                <w:rFonts w:ascii="Times New Roman" w:eastAsia="Times New Roman" w:hAnsi="Times New Roman" w:cs="Times New Roman"/>
                <w:b/>
                <w:color w:val="000000"/>
                <w:sz w:val="20"/>
                <w:szCs w:val="20"/>
                <w:lang w:eastAsia="ru-RU"/>
              </w:rPr>
              <w:t>Фінансовий результат до оподаткування (</w:t>
            </w:r>
            <w:r w:rsidRPr="00EC54B2">
              <w:rPr>
                <w:rFonts w:ascii="Times New Roman" w:eastAsia="Times New Roman" w:hAnsi="Times New Roman" w:cs="Times New Roman"/>
                <w:b/>
                <w:color w:val="000000"/>
                <w:sz w:val="20"/>
                <w:szCs w:val="20"/>
                <w:lang w:val="en-US" w:eastAsia="ru-RU"/>
              </w:rPr>
              <w:t xml:space="preserve">2280 </w:t>
            </w:r>
            <w:r w:rsidRPr="00EC54B2">
              <w:rPr>
                <w:rFonts w:ascii="Times New Roman" w:eastAsia="Times New Roman" w:hAnsi="Times New Roman" w:cs="Times New Roman"/>
                <w:b/>
                <w:color w:val="000000"/>
                <w:sz w:val="20"/>
                <w:szCs w:val="20"/>
                <w:lang w:eastAsia="ru-RU"/>
              </w:rPr>
              <w:t xml:space="preserve">– </w:t>
            </w:r>
            <w:r w:rsidRPr="00EC54B2">
              <w:rPr>
                <w:rFonts w:ascii="Times New Roman" w:eastAsia="Times New Roman" w:hAnsi="Times New Roman" w:cs="Times New Roman"/>
                <w:b/>
                <w:color w:val="000000"/>
                <w:sz w:val="20"/>
                <w:szCs w:val="20"/>
                <w:lang w:val="en-US" w:eastAsia="ru-RU"/>
              </w:rPr>
              <w:t>2285</w:t>
            </w:r>
            <w:r w:rsidRPr="00EC54B2">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82.0</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74.5</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    --    )</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eastAsia="ru-RU"/>
              </w:rPr>
              <w:t xml:space="preserve">Витрати (доходи) </w:t>
            </w:r>
            <w:r w:rsidRPr="00EC54B2">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    --    )</w:t>
            </w:r>
          </w:p>
        </w:tc>
      </w:tr>
      <w:tr w:rsidR="00EC54B2" w:rsidRPr="00EC54B2" w:rsidTr="00963F82">
        <w:tc>
          <w:tcPr>
            <w:tcW w:w="5670"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en-US" w:eastAsia="ru-RU"/>
              </w:rPr>
            </w:pPr>
            <w:r w:rsidRPr="00EC54B2">
              <w:rPr>
                <w:rFonts w:ascii="Times New Roman" w:eastAsia="Times New Roman" w:hAnsi="Times New Roman" w:cs="Times New Roman"/>
                <w:sz w:val="20"/>
                <w:szCs w:val="20"/>
                <w:lang w:val="en-US" w:eastAsia="ru-RU"/>
              </w:rPr>
              <w:t>82.0</w:t>
            </w:r>
          </w:p>
        </w:tc>
        <w:tc>
          <w:tcPr>
            <w:tcW w:w="1559" w:type="dxa"/>
            <w:tcBorders>
              <w:top w:val="single" w:sz="4" w:space="0" w:color="auto"/>
              <w:left w:val="single" w:sz="4" w:space="0" w:color="auto"/>
              <w:bottom w:val="single" w:sz="4" w:space="0" w:color="auto"/>
              <w:right w:val="single" w:sz="4" w:space="0" w:color="auto"/>
            </w:tcBorders>
            <w:vAlign w:val="center"/>
          </w:tcPr>
          <w:p w:rsidR="00EC54B2" w:rsidRPr="00EC54B2" w:rsidRDefault="00EC54B2" w:rsidP="00EC54B2">
            <w:pPr>
              <w:widowControl w:val="0"/>
              <w:spacing w:after="0" w:line="240" w:lineRule="auto"/>
              <w:jc w:val="center"/>
              <w:rPr>
                <w:rFonts w:ascii="Times New Roman" w:eastAsia="Times New Roman" w:hAnsi="Times New Roman" w:cs="Times New Roman"/>
                <w:sz w:val="20"/>
                <w:szCs w:val="20"/>
                <w:lang w:val="uk-UA" w:eastAsia="ru-RU"/>
              </w:rPr>
            </w:pPr>
            <w:r w:rsidRPr="00EC54B2">
              <w:rPr>
                <w:rFonts w:ascii="Times New Roman" w:eastAsia="Times New Roman" w:hAnsi="Times New Roman" w:cs="Times New Roman"/>
                <w:sz w:val="20"/>
                <w:szCs w:val="20"/>
                <w:lang w:val="en-US" w:eastAsia="ru-RU"/>
              </w:rPr>
              <w:t>74.5</w:t>
            </w:r>
          </w:p>
        </w:tc>
      </w:tr>
    </w:tbl>
    <w:p w:rsidR="00EC54B2" w:rsidRPr="00EC54B2" w:rsidRDefault="00EC54B2" w:rsidP="00EC54B2">
      <w:pPr>
        <w:widowControl w:val="0"/>
        <w:spacing w:after="0" w:line="240" w:lineRule="auto"/>
        <w:jc w:val="both"/>
        <w:rPr>
          <w:rFonts w:ascii="Arial Narrow" w:eastAsia="Times New Roman" w:hAnsi="Arial Narrow" w:cs="Arial Narrow"/>
          <w:sz w:val="20"/>
          <w:szCs w:val="20"/>
          <w:lang w:eastAsia="ru-RU"/>
        </w:rPr>
      </w:pPr>
    </w:p>
    <w:p w:rsidR="00EC54B2" w:rsidRPr="00EC54B2" w:rsidRDefault="00EC54B2" w:rsidP="00EC54B2">
      <w:pPr>
        <w:widowControl w:val="0"/>
        <w:spacing w:after="0" w:line="240" w:lineRule="auto"/>
        <w:jc w:val="both"/>
        <w:rPr>
          <w:rFonts w:ascii="Courier New" w:eastAsia="Times New Roman" w:hAnsi="Courier New" w:cs="Courier New"/>
          <w:b/>
          <w:color w:val="000000"/>
          <w:sz w:val="20"/>
          <w:szCs w:val="20"/>
          <w:lang w:eastAsia="ru-RU"/>
        </w:rPr>
      </w:pPr>
      <w:r w:rsidRPr="00EC54B2">
        <w:rPr>
          <w:rFonts w:ascii="Courier New" w:eastAsia="Times New Roman" w:hAnsi="Courier New" w:cs="Courier New"/>
          <w:color w:val="000000"/>
          <w:sz w:val="20"/>
          <w:szCs w:val="20"/>
          <w:lang w:val="en-US" w:eastAsia="ru-RU"/>
        </w:rPr>
        <w:t>д/н</w:t>
      </w:r>
    </w:p>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EC54B2" w:rsidRPr="00EC54B2" w:rsidTr="00963F82">
        <w:tc>
          <w:tcPr>
            <w:tcW w:w="2943"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sz w:val="20"/>
                <w:szCs w:val="20"/>
                <w:lang w:val="en-US" w:eastAsia="ru-RU"/>
              </w:rPr>
              <w:t>Петрук Віталій Борисович</w:t>
            </w:r>
          </w:p>
        </w:tc>
      </w:tr>
      <w:tr w:rsidR="00EC54B2" w:rsidRPr="00EC54B2" w:rsidTr="00963F82">
        <w:tc>
          <w:tcPr>
            <w:tcW w:w="2943"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color w:val="000000"/>
                <w:sz w:val="16"/>
                <w:szCs w:val="16"/>
                <w:lang w:val="en-US" w:eastAsia="ru-RU"/>
              </w:rPr>
              <w:t>(</w:t>
            </w:r>
            <w:r w:rsidRPr="00EC54B2">
              <w:rPr>
                <w:rFonts w:ascii="Times New Roman" w:eastAsia="Times New Roman" w:hAnsi="Times New Roman" w:cs="Times New Roman"/>
                <w:b/>
                <w:color w:val="000000"/>
                <w:sz w:val="16"/>
                <w:szCs w:val="16"/>
                <w:lang w:eastAsia="ru-RU"/>
              </w:rPr>
              <w:t>підпис</w:t>
            </w:r>
            <w:r w:rsidRPr="00EC54B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54B2" w:rsidRPr="00EC54B2" w:rsidTr="00963F82">
        <w:tc>
          <w:tcPr>
            <w:tcW w:w="2943"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C54B2" w:rsidRPr="00EC54B2" w:rsidTr="00963F82">
        <w:tc>
          <w:tcPr>
            <w:tcW w:w="2943"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sz w:val="20"/>
                <w:szCs w:val="20"/>
                <w:lang w:eastAsia="ru-RU"/>
              </w:rPr>
              <w:t>Головний бухгалтер</w:t>
            </w:r>
            <w:r w:rsidRPr="00EC54B2">
              <w:rPr>
                <w:rFonts w:ascii="Times New Roman" w:eastAsia="Times New Roman" w:hAnsi="Times New Roman" w:cs="Times New Roman"/>
                <w:b/>
                <w:color w:val="000000"/>
                <w:sz w:val="20"/>
                <w:szCs w:val="20"/>
                <w:lang w:eastAsia="ru-RU"/>
              </w:rPr>
              <w:t xml:space="preserve"> </w:t>
            </w:r>
            <w:r w:rsidRPr="00EC54B2">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sz w:val="20"/>
                <w:szCs w:val="20"/>
                <w:lang w:val="en-US" w:eastAsia="ru-RU"/>
              </w:rPr>
              <w:t>Посада відсутня</w:t>
            </w:r>
          </w:p>
        </w:tc>
      </w:tr>
      <w:tr w:rsidR="00EC54B2" w:rsidRPr="00EC54B2" w:rsidTr="00963F82">
        <w:tc>
          <w:tcPr>
            <w:tcW w:w="2943"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C54B2">
              <w:rPr>
                <w:rFonts w:ascii="Times New Roman" w:eastAsia="Times New Roman" w:hAnsi="Times New Roman" w:cs="Times New Roman"/>
                <w:b/>
                <w:color w:val="000000"/>
                <w:sz w:val="16"/>
                <w:szCs w:val="16"/>
                <w:lang w:val="en-US" w:eastAsia="ru-RU"/>
              </w:rPr>
              <w:t>(</w:t>
            </w:r>
            <w:r w:rsidRPr="00EC54B2">
              <w:rPr>
                <w:rFonts w:ascii="Times New Roman" w:eastAsia="Times New Roman" w:hAnsi="Times New Roman" w:cs="Times New Roman"/>
                <w:b/>
                <w:color w:val="000000"/>
                <w:sz w:val="16"/>
                <w:szCs w:val="16"/>
                <w:lang w:eastAsia="ru-RU"/>
              </w:rPr>
              <w:t>підпис</w:t>
            </w:r>
            <w:r w:rsidRPr="00EC54B2">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C54B2" w:rsidRPr="00EC54B2" w:rsidRDefault="00EC54B2" w:rsidP="00EC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C54B2" w:rsidRPr="00EC54B2" w:rsidRDefault="00EC54B2" w:rsidP="00EC54B2">
      <w:pPr>
        <w:widowControl w:val="0"/>
        <w:spacing w:after="0" w:line="240" w:lineRule="auto"/>
        <w:ind w:firstLine="567"/>
        <w:rPr>
          <w:rFonts w:ascii="Arial Narrow" w:eastAsia="Times New Roman" w:hAnsi="Arial Narrow" w:cs="Arial Narrow"/>
          <w:lang w:eastAsia="ru-RU"/>
        </w:rPr>
      </w:pPr>
    </w:p>
    <w:p w:rsidR="00EC54B2" w:rsidRDefault="00EC54B2">
      <w:pPr>
        <w:sectPr w:rsidR="00EC54B2" w:rsidSect="00EC54B2">
          <w:pgSz w:w="11906" w:h="16838"/>
          <w:pgMar w:top="363" w:right="567" w:bottom="363" w:left="1417" w:header="708" w:footer="708" w:gutter="0"/>
          <w:cols w:space="708"/>
          <w:docGrid w:linePitch="360"/>
        </w:sect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C54B2" w:rsidRPr="00EC54B2" w:rsidRDefault="00EC54B2" w:rsidP="00EC54B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C54B2">
        <w:rPr>
          <w:rFonts w:ascii="Times New Roman" w:eastAsia="Times New Roman" w:hAnsi="Times New Roman" w:cs="Times New Roman"/>
          <w:b/>
          <w:bCs/>
          <w:color w:val="000000"/>
          <w:sz w:val="27"/>
          <w:szCs w:val="27"/>
          <w:lang w:val="uk-UA" w:eastAsia="uk-UA"/>
        </w:rPr>
        <w:t xml:space="preserve">XVI. Твердження щодо </w:t>
      </w:r>
      <w:r w:rsidRPr="00EC54B2">
        <w:rPr>
          <w:rFonts w:ascii="Times New Roman" w:eastAsia="Times New Roman" w:hAnsi="Times New Roman" w:cs="Times New Roman"/>
          <w:b/>
          <w:bCs/>
          <w:color w:val="000000"/>
          <w:sz w:val="27"/>
          <w:szCs w:val="27"/>
          <w:lang w:val="en-US" w:eastAsia="uk-UA"/>
        </w:rPr>
        <w:t xml:space="preserve">річної </w:t>
      </w:r>
      <w:r w:rsidRPr="00EC54B2">
        <w:rPr>
          <w:rFonts w:ascii="Times New Roman" w:eastAsia="Times New Roman" w:hAnsi="Times New Roman" w:cs="Times New Roman"/>
          <w:b/>
          <w:bCs/>
          <w:color w:val="000000"/>
          <w:sz w:val="27"/>
          <w:szCs w:val="27"/>
          <w:lang w:val="uk-UA" w:eastAsia="uk-UA"/>
        </w:rPr>
        <w:t>інформації</w:t>
      </w:r>
    </w:p>
    <w:p w:rsidR="00EC54B2" w:rsidRPr="00E60259" w:rsidRDefault="00EC54B2" w:rsidP="00EC54B2">
      <w:pPr>
        <w:spacing w:after="0" w:line="240" w:lineRule="auto"/>
        <w:rPr>
          <w:rFonts w:ascii="Times New Roman" w:eastAsia="Times New Roman" w:hAnsi="Times New Roman" w:cs="Times New Roman"/>
          <w:sz w:val="20"/>
          <w:szCs w:val="20"/>
          <w:lang w:val="uk-UA" w:eastAsia="uk-UA"/>
        </w:rPr>
      </w:pPr>
      <w:r w:rsidRPr="00E60259">
        <w:rPr>
          <w:rFonts w:ascii="Times New Roman" w:eastAsia="Times New Roman" w:hAnsi="Times New Roman" w:cs="Times New Roman"/>
          <w:sz w:val="20"/>
          <w:szCs w:val="20"/>
          <w:lang w:val="uk-UA" w:eastAsia="uk-UA"/>
        </w:rPr>
        <w:t>Директор Товариства , Петрук Віталій Борисович стверджує, що наск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льки йому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домо, 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чна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нансова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сть, п</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дготовлена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дпов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дно до стандарт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 бухгалтерського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ку, що вимагаються зг</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дно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з Законом України "Про бухгалтерський обл</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к та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нансову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сть в Україн</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стить достов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рне та об'єктивне подання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ї про стан актив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 пасив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 ф</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нансовий стан, прибутки та збитки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тента, а також  те, що зв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 кер</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вництва включає достов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рне та об'єктивне подання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нформац</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ї про розвиток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зд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йснення господарської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яльност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 xml:space="preserve"> стан ем</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тента, разом з описом основних ризик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в та невизначеностей, з якими в</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н стикається у своїй господарськ</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й д</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яльност</w:t>
      </w:r>
      <w:r w:rsidRPr="00EC54B2">
        <w:rPr>
          <w:rFonts w:ascii="Times New Roman" w:eastAsia="Times New Roman" w:hAnsi="Times New Roman" w:cs="Times New Roman"/>
          <w:sz w:val="20"/>
          <w:szCs w:val="20"/>
          <w:lang w:val="en-US" w:eastAsia="uk-UA"/>
        </w:rPr>
        <w:t>i</w:t>
      </w:r>
      <w:r w:rsidRPr="00E60259">
        <w:rPr>
          <w:rFonts w:ascii="Times New Roman" w:eastAsia="Times New Roman" w:hAnsi="Times New Roman" w:cs="Times New Roman"/>
          <w:sz w:val="20"/>
          <w:szCs w:val="20"/>
          <w:lang w:val="uk-UA" w:eastAsia="uk-UA"/>
        </w:rPr>
        <w:t>.</w:t>
      </w:r>
    </w:p>
    <w:p w:rsidR="00EC54B2" w:rsidRPr="00E60259" w:rsidRDefault="00EC54B2">
      <w:pPr>
        <w:rPr>
          <w:lang w:val="uk-UA"/>
        </w:rPr>
        <w:sectPr w:rsidR="00EC54B2" w:rsidRPr="00E60259" w:rsidSect="00EC54B2">
          <w:pgSz w:w="11906" w:h="16838"/>
          <w:pgMar w:top="363" w:right="567" w:bottom="363" w:left="1417" w:header="709" w:footer="709" w:gutter="0"/>
          <w:cols w:space="708"/>
          <w:docGrid w:linePitch="360"/>
        </w:sectPr>
      </w:pPr>
    </w:p>
    <w:p w:rsidR="00EC54B2" w:rsidRPr="00EC54B2" w:rsidRDefault="00EC54B2" w:rsidP="00EC54B2">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C54B2">
        <w:rPr>
          <w:rFonts w:ascii="Times New Roman" w:eastAsia="Times New Roman" w:hAnsi="Times New Roman" w:cs="Times New Roman"/>
          <w:b/>
          <w:bCs/>
          <w:color w:val="000000"/>
          <w:sz w:val="26"/>
          <w:szCs w:val="26"/>
          <w:lang w:val="en-US" w:eastAsia="uk-UA"/>
        </w:rPr>
        <w:lastRenderedPageBreak/>
        <w:t>XIX</w:t>
      </w:r>
      <w:r w:rsidRPr="00E60259">
        <w:rPr>
          <w:rFonts w:ascii="Times New Roman" w:eastAsia="Times New Roman" w:hAnsi="Times New Roman" w:cs="Times New Roman"/>
          <w:b/>
          <w:bCs/>
          <w:color w:val="000000"/>
          <w:sz w:val="26"/>
          <w:szCs w:val="26"/>
          <w:lang w:val="uk-UA" w:eastAsia="uk-UA"/>
        </w:rPr>
        <w:t xml:space="preserve">. </w:t>
      </w:r>
      <w:r w:rsidRPr="00EC54B2">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EC54B2">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EC54B2" w:rsidRPr="00EC54B2" w:rsidRDefault="00EC54B2" w:rsidP="00EC54B2">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C54B2" w:rsidRPr="00EC54B2" w:rsidTr="00963F82">
        <w:tc>
          <w:tcPr>
            <w:tcW w:w="1456"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C54B2" w:rsidRPr="00EC54B2" w:rsidRDefault="00EC54B2" w:rsidP="00EC54B2">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C54B2">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Вид інформації</w:t>
            </w:r>
          </w:p>
        </w:tc>
      </w:tr>
      <w:tr w:rsidR="00EC54B2" w:rsidRPr="00EC54B2" w:rsidTr="00963F82">
        <w:tc>
          <w:tcPr>
            <w:tcW w:w="1456"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
                <w:bCs/>
                <w:sz w:val="20"/>
                <w:szCs w:val="20"/>
                <w:lang w:val="uk-UA" w:eastAsia="uk-UA"/>
              </w:rPr>
            </w:pPr>
            <w:r w:rsidRPr="00EC54B2">
              <w:rPr>
                <w:rFonts w:ascii="Times New Roman" w:eastAsia="Times New Roman" w:hAnsi="Times New Roman" w:cs="Times New Roman"/>
                <w:b/>
                <w:bCs/>
                <w:sz w:val="20"/>
                <w:szCs w:val="20"/>
                <w:lang w:val="uk-UA" w:eastAsia="uk-UA"/>
              </w:rPr>
              <w:t>3</w:t>
            </w:r>
          </w:p>
        </w:tc>
      </w:tr>
      <w:tr w:rsidR="00EC54B2" w:rsidRPr="00EC54B2" w:rsidTr="00963F82">
        <w:tc>
          <w:tcPr>
            <w:tcW w:w="1456"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EC54B2" w:rsidRPr="00EC54B2" w:rsidTr="00963F82">
        <w:tc>
          <w:tcPr>
            <w:tcW w:w="1456"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ind w:left="180" w:hanging="180"/>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C54B2" w:rsidRPr="00EC54B2" w:rsidRDefault="00EC54B2" w:rsidP="00EC54B2">
            <w:pPr>
              <w:spacing w:after="0" w:line="240" w:lineRule="auto"/>
              <w:jc w:val="center"/>
              <w:rPr>
                <w:rFonts w:ascii="Times New Roman" w:eastAsia="Times New Roman" w:hAnsi="Times New Roman" w:cs="Times New Roman"/>
                <w:bCs/>
                <w:sz w:val="20"/>
                <w:szCs w:val="20"/>
                <w:lang w:val="uk-UA" w:eastAsia="uk-UA"/>
              </w:rPr>
            </w:pPr>
            <w:r w:rsidRPr="00EC54B2">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EC54B2" w:rsidRPr="00EC54B2" w:rsidRDefault="00EC54B2" w:rsidP="00EC54B2">
      <w:pPr>
        <w:spacing w:after="0" w:line="240" w:lineRule="auto"/>
        <w:rPr>
          <w:rFonts w:ascii="Times New Roman" w:eastAsia="Times New Roman" w:hAnsi="Times New Roman" w:cs="Times New Roman"/>
          <w:sz w:val="24"/>
          <w:szCs w:val="24"/>
          <w:lang w:val="uk-UA" w:eastAsia="uk-UA"/>
        </w:rPr>
      </w:pPr>
    </w:p>
    <w:p w:rsidR="00EC54B2" w:rsidRDefault="00EC54B2"/>
    <w:sectPr w:rsidR="00EC54B2" w:rsidSect="00EC54B2">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B2"/>
    <w:rsid w:val="001F555F"/>
    <w:rsid w:val="00E60259"/>
    <w:rsid w:val="00EC5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5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5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90589</Words>
  <Characters>51637</Characters>
  <Application>Microsoft Office Word</Application>
  <DocSecurity>0</DocSecurity>
  <Lines>430</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Private_OL</dc:creator>
  <cp:lastModifiedBy>Петрук Віталій Борисович</cp:lastModifiedBy>
  <cp:revision>2</cp:revision>
  <dcterms:created xsi:type="dcterms:W3CDTF">2020-04-22T11:59:00Z</dcterms:created>
  <dcterms:modified xsi:type="dcterms:W3CDTF">2020-04-22T11:59:00Z</dcterms:modified>
</cp:coreProperties>
</file>